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DA2" w:rsidRPr="00AF4CD2" w:rsidRDefault="00C34DA2" w:rsidP="00AF4CD2">
      <w:pPr>
        <w:contextualSpacing/>
        <w:jc w:val="center"/>
        <w:rPr>
          <w:rFonts w:asciiTheme="minorBidi" w:hAnsiTheme="minorBidi" w:cstheme="minorBidi"/>
          <w:bCs/>
          <w:sz w:val="24"/>
          <w:u w:val="single"/>
          <w:rtl/>
        </w:rPr>
      </w:pPr>
      <w:r w:rsidRPr="00AF4CD2">
        <w:rPr>
          <w:rFonts w:asciiTheme="minorBidi" w:hAnsiTheme="minorBidi" w:cstheme="minorBidi"/>
          <w:bCs/>
          <w:sz w:val="24"/>
          <w:u w:val="single"/>
          <w:rtl/>
        </w:rPr>
        <w:t>نشرة التمرين 1 من الجلسة 2 بالوحدة أ – نمو الطفل</w:t>
      </w:r>
    </w:p>
    <w:p w:rsidR="00C34DA2" w:rsidRPr="00AF4CD2" w:rsidRDefault="00C34DA2" w:rsidP="00AF4CD2">
      <w:pPr>
        <w:contextualSpacing/>
        <w:rPr>
          <w:rFonts w:asciiTheme="minorBidi" w:hAnsiTheme="minorBidi" w:cstheme="minorBidi"/>
          <w:sz w:val="24"/>
          <w:rtl/>
        </w:rPr>
      </w:pPr>
    </w:p>
    <w:p w:rsidR="00C34DA2" w:rsidRPr="00AF4CD2" w:rsidRDefault="00C34DA2" w:rsidP="00AF4CD2">
      <w:pPr>
        <w:contextualSpacing/>
        <w:rPr>
          <w:rFonts w:asciiTheme="minorBidi" w:hAnsiTheme="minorBidi" w:cstheme="minorBidi"/>
          <w:sz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C34DA2" w:rsidRPr="00AF4CD2" w:rsidTr="00C34DA2">
        <w:tc>
          <w:tcPr>
            <w:tcW w:w="9242" w:type="dxa"/>
            <w:shd w:val="clear" w:color="auto" w:fill="auto"/>
          </w:tcPr>
          <w:p w:rsidR="00C34DA2" w:rsidRPr="00AF4CD2" w:rsidRDefault="00C34DA2" w:rsidP="00AF4CD2">
            <w:pPr>
              <w:contextualSpacing/>
              <w:rPr>
                <w:rFonts w:asciiTheme="minorBidi" w:hAnsiTheme="minorBidi" w:cstheme="minorBidi"/>
                <w:b/>
                <w:sz w:val="24"/>
                <w:rtl/>
              </w:rPr>
            </w:pPr>
          </w:p>
          <w:p w:rsidR="00C34DA2" w:rsidRPr="00DE4626" w:rsidRDefault="00C34DA2" w:rsidP="00AF4CD2">
            <w:pPr>
              <w:contextualSpacing/>
              <w:rPr>
                <w:rFonts w:asciiTheme="minorBidi" w:hAnsiTheme="minorBidi" w:cstheme="minorBidi"/>
                <w:bCs/>
                <w:sz w:val="24"/>
                <w:rtl/>
              </w:rPr>
            </w:pPr>
            <w:r w:rsidRPr="00DE4626">
              <w:rPr>
                <w:rFonts w:asciiTheme="minorBidi" w:hAnsiTheme="minorBidi" w:cstheme="minorBidi"/>
                <w:bCs/>
                <w:sz w:val="24"/>
                <w:rtl/>
              </w:rPr>
              <w:t xml:space="preserve">ما هو المبدأ الواجب اتباعه ولماذا يتعين على أخصائيي الحالة معرفته؟ </w:t>
            </w:r>
          </w:p>
          <w:p w:rsidR="00C34DA2" w:rsidRPr="00AF4CD2" w:rsidRDefault="00C34DA2" w:rsidP="00AF4CD2">
            <w:pPr>
              <w:tabs>
                <w:tab w:val="num" w:pos="720"/>
              </w:tabs>
              <w:contextualSpacing/>
              <w:rPr>
                <w:rFonts w:asciiTheme="minorBidi" w:hAnsiTheme="minorBidi" w:cstheme="minorBidi"/>
                <w:sz w:val="24"/>
                <w:rtl/>
              </w:rPr>
            </w:pPr>
            <w:r w:rsidRPr="00AF4CD2">
              <w:rPr>
                <w:rFonts w:asciiTheme="minorBidi" w:hAnsiTheme="minorBidi" w:cstheme="minorBidi"/>
                <w:sz w:val="24"/>
                <w:rtl/>
              </w:rPr>
              <w:t>تساعدنا معرفة كيفية نمو قدرات الأطفال طوال مرحلة الطفولة على:</w:t>
            </w:r>
          </w:p>
          <w:p w:rsidR="00C34DA2" w:rsidRPr="00DE4626" w:rsidRDefault="00C34DA2" w:rsidP="00AF4CD2">
            <w:pPr>
              <w:numPr>
                <w:ilvl w:val="0"/>
                <w:numId w:val="6"/>
              </w:numPr>
              <w:contextualSpacing/>
              <w:rPr>
                <w:rFonts w:asciiTheme="minorBidi" w:hAnsiTheme="minorBidi" w:cstheme="minorBidi"/>
                <w:b/>
                <w:sz w:val="24"/>
                <w:rtl/>
              </w:rPr>
            </w:pPr>
            <w:r w:rsidRPr="00DE4626">
              <w:rPr>
                <w:rFonts w:asciiTheme="minorBidi" w:hAnsiTheme="minorBidi" w:cstheme="minorBidi"/>
                <w:b/>
                <w:sz w:val="24"/>
                <w:rtl/>
              </w:rPr>
              <w:t>دعم نماء الطفل وتحديد المخاطر التي تواجهه</w:t>
            </w:r>
          </w:p>
          <w:p w:rsidR="00C34DA2" w:rsidRPr="00AF4CD2" w:rsidRDefault="00C34DA2" w:rsidP="00AF4CD2">
            <w:pPr>
              <w:numPr>
                <w:ilvl w:val="0"/>
                <w:numId w:val="6"/>
              </w:numPr>
              <w:contextualSpacing/>
              <w:rPr>
                <w:rFonts w:asciiTheme="minorBidi" w:hAnsiTheme="minorBidi" w:cstheme="minorBidi"/>
                <w:sz w:val="24"/>
                <w:rtl/>
              </w:rPr>
            </w:pPr>
            <w:r w:rsidRPr="00AF4CD2">
              <w:rPr>
                <w:rFonts w:asciiTheme="minorBidi" w:hAnsiTheme="minorBidi" w:cstheme="minorBidi"/>
                <w:sz w:val="24"/>
                <w:rtl/>
              </w:rPr>
              <w:t>إشراك أطفال من مراحل نمو مختلفة في إدارة الحالات بشكل ملائم</w:t>
            </w:r>
          </w:p>
          <w:p w:rsidR="00C34DA2" w:rsidRPr="00AF4CD2" w:rsidRDefault="00C34DA2" w:rsidP="00AF4CD2">
            <w:pPr>
              <w:numPr>
                <w:ilvl w:val="0"/>
                <w:numId w:val="6"/>
              </w:numPr>
              <w:contextualSpacing/>
              <w:rPr>
                <w:rFonts w:asciiTheme="minorBidi" w:hAnsiTheme="minorBidi" w:cstheme="minorBidi"/>
                <w:sz w:val="24"/>
                <w:rtl/>
              </w:rPr>
            </w:pPr>
            <w:r w:rsidRPr="00AF4CD2">
              <w:rPr>
                <w:rFonts w:asciiTheme="minorBidi" w:hAnsiTheme="minorBidi" w:cstheme="minorBidi"/>
                <w:sz w:val="24"/>
                <w:rtl/>
              </w:rPr>
              <w:t>ضمان تناول خطط الحالات لاحتياجات الأطفال على نحو كافٍ وعدم إضرارها بهم</w:t>
            </w:r>
          </w:p>
          <w:p w:rsidR="00C34DA2" w:rsidRPr="00AF4CD2" w:rsidRDefault="00C34DA2" w:rsidP="00AF4CD2">
            <w:pPr>
              <w:rPr>
                <w:rFonts w:asciiTheme="minorBidi" w:hAnsiTheme="minorBidi" w:cstheme="minorBidi"/>
                <w:sz w:val="24"/>
                <w:rtl/>
              </w:rPr>
            </w:pPr>
          </w:p>
        </w:tc>
      </w:tr>
    </w:tbl>
    <w:p w:rsidR="00C34DA2" w:rsidRPr="00AF4CD2" w:rsidRDefault="00C34DA2" w:rsidP="00AF4CD2">
      <w:pPr>
        <w:contextualSpacing/>
        <w:rPr>
          <w:rFonts w:asciiTheme="minorBidi" w:hAnsiTheme="minorBidi" w:cstheme="minorBidi"/>
          <w:sz w:val="24"/>
          <w:rtl/>
        </w:rPr>
      </w:pPr>
    </w:p>
    <w:p w:rsidR="00C34DA2" w:rsidRPr="00DE4626" w:rsidRDefault="00C34DA2" w:rsidP="00AF4CD2">
      <w:pPr>
        <w:contextualSpacing/>
        <w:rPr>
          <w:rFonts w:asciiTheme="minorBidi" w:hAnsiTheme="minorBidi" w:cstheme="minorBidi"/>
          <w:bCs/>
          <w:sz w:val="24"/>
          <w:rtl/>
        </w:rPr>
      </w:pPr>
      <w:r w:rsidRPr="00DE4626">
        <w:rPr>
          <w:rFonts w:asciiTheme="minorBidi" w:hAnsiTheme="minorBidi" w:cstheme="minorBidi"/>
          <w:bCs/>
          <w:sz w:val="24"/>
          <w:rtl/>
        </w:rPr>
        <w:t xml:space="preserve">ما تعريف نماء الطفل؟ </w:t>
      </w:r>
    </w:p>
    <w:p w:rsidR="00C34DA2" w:rsidRPr="00AF4CD2" w:rsidRDefault="004260F9" w:rsidP="00AF4CD2">
      <w:pPr>
        <w:tabs>
          <w:tab w:val="num" w:pos="720"/>
        </w:tabs>
        <w:contextualSpacing/>
        <w:rPr>
          <w:rFonts w:asciiTheme="minorBidi" w:hAnsiTheme="minorBidi" w:cstheme="minorBidi"/>
          <w:sz w:val="24"/>
          <w:rtl/>
        </w:rPr>
      </w:pPr>
      <w:r>
        <w:rPr>
          <w:rFonts w:ascii="Arial" w:hAnsi="Arial" w:cs="Arial"/>
          <w:noProof/>
          <w:sz w:val="24"/>
          <w:rtl/>
          <w:lang w:val="en-US" w:eastAsia="en-US"/>
        </w:rPr>
        <w:drawing>
          <wp:anchor distT="0" distB="0" distL="114300" distR="114300" simplePos="0" relativeHeight="251658240" behindDoc="0" locked="0" layoutInCell="1" allowOverlap="1" wp14:anchorId="7AA5C8E6">
            <wp:simplePos x="0" y="0"/>
            <wp:positionH relativeFrom="column">
              <wp:posOffset>3017520</wp:posOffset>
            </wp:positionH>
            <wp:positionV relativeFrom="paragraph">
              <wp:posOffset>43815</wp:posOffset>
            </wp:positionV>
            <wp:extent cx="2715260" cy="2006600"/>
            <wp:effectExtent l="0" t="0" r="27940" b="12700"/>
            <wp:wrapSquare wrapText="bothSides"/>
            <wp:docPr id="4"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C34DA2" w:rsidRPr="00AF4CD2">
        <w:rPr>
          <w:rFonts w:asciiTheme="minorBidi" w:hAnsiTheme="minorBidi" w:cstheme="minorBidi"/>
          <w:sz w:val="24"/>
          <w:rtl/>
        </w:rPr>
        <w:t xml:space="preserve">نماء الطفل يراد به عملية النمو والتغيير طوال مراحل الحياة. ويحدث القدر الأكبر من التغيير خلال مرحلة الطفولة. ينمو 80٪ من دماغ الشخص خلال سن الثالثة. </w:t>
      </w:r>
    </w:p>
    <w:p w:rsidR="00C34DA2" w:rsidRPr="00AF4CD2" w:rsidRDefault="00C34DA2" w:rsidP="00AF4CD2">
      <w:pPr>
        <w:contextualSpacing/>
        <w:rPr>
          <w:rFonts w:asciiTheme="minorBidi" w:hAnsiTheme="minorBidi" w:cstheme="minorBidi"/>
          <w:sz w:val="24"/>
          <w:rtl/>
        </w:rPr>
      </w:pPr>
    </w:p>
    <w:p w:rsidR="00C34DA2" w:rsidRPr="00AF4CD2" w:rsidRDefault="00C34DA2" w:rsidP="00AF4CD2">
      <w:pPr>
        <w:contextualSpacing/>
        <w:rPr>
          <w:rFonts w:asciiTheme="minorBidi" w:hAnsiTheme="minorBidi" w:cstheme="minorBidi"/>
          <w:sz w:val="24"/>
          <w:rtl/>
        </w:rPr>
      </w:pPr>
      <w:r w:rsidRPr="00AF4CD2">
        <w:rPr>
          <w:rFonts w:asciiTheme="minorBidi" w:eastAsia="Times New Roman" w:hAnsiTheme="minorBidi" w:cstheme="minorBidi"/>
          <w:sz w:val="24"/>
          <w:rtl/>
        </w:rPr>
        <w:t>ويمكن للطريقة التي ينمو بها الدماغ خلال هذه السنوات الثلاث الأولى أن</w:t>
      </w:r>
      <w:r w:rsidRPr="00AF4CD2">
        <w:rPr>
          <w:rFonts w:asciiTheme="minorBidi" w:hAnsiTheme="minorBidi" w:cstheme="minorBidi"/>
          <w:sz w:val="24"/>
          <w:rtl/>
        </w:rPr>
        <w:t xml:space="preserve"> تؤثر على الطفل لبقية حياته </w:t>
      </w:r>
      <w:r w:rsidRPr="00AF4CD2">
        <w:rPr>
          <w:rFonts w:asciiTheme="minorBidi" w:eastAsia="Times New Roman" w:hAnsiTheme="minorBidi" w:cstheme="minorBidi"/>
          <w:sz w:val="24"/>
          <w:rtl/>
        </w:rPr>
        <w:t>وقدرته على التعلم وكيفية التصرف والتواصل والتفاعل مع الآخرين، وكذلك كيفية تعامله مع التغيير والتوتر طوال الحياة.</w:t>
      </w:r>
      <w:r w:rsidR="00AF4CD2">
        <w:rPr>
          <w:rFonts w:asciiTheme="minorBidi" w:eastAsia="Times New Roman" w:hAnsiTheme="minorBidi" w:cstheme="minorBidi"/>
          <w:sz w:val="24"/>
          <w:rtl/>
        </w:rPr>
        <w:t xml:space="preserve"> </w:t>
      </w:r>
      <w:r w:rsidRPr="00AF4CD2">
        <w:rPr>
          <w:rFonts w:asciiTheme="minorBidi" w:eastAsia="Times New Roman" w:hAnsiTheme="minorBidi" w:cstheme="minorBidi"/>
          <w:sz w:val="24"/>
          <w:rtl/>
        </w:rPr>
        <w:t>كما يتغير الدماغ بشكل ملحوظ في مرحلة المراهقة بسبب عملية البلوغ التي تؤثر على التحفيز والعاطفة بالدرجة الأولى.</w:t>
      </w:r>
      <w:r w:rsidRPr="00AF4CD2">
        <w:rPr>
          <w:rStyle w:val="FootnoteReference"/>
          <w:rFonts w:asciiTheme="minorBidi" w:hAnsiTheme="minorBidi" w:cstheme="minorBidi"/>
          <w:sz w:val="24"/>
          <w:rtl/>
        </w:rPr>
        <w:footnoteReference w:id="1"/>
      </w:r>
      <w:r w:rsidRPr="00AF4CD2">
        <w:rPr>
          <w:rFonts w:asciiTheme="minorBidi" w:eastAsia="Times New Roman" w:hAnsiTheme="minorBidi" w:cstheme="minorBidi"/>
          <w:sz w:val="24"/>
          <w:rtl/>
        </w:rPr>
        <w:t xml:space="preserve"> </w:t>
      </w:r>
    </w:p>
    <w:p w:rsidR="00C34DA2" w:rsidRDefault="00C34DA2" w:rsidP="00AF4CD2">
      <w:pPr>
        <w:tabs>
          <w:tab w:val="num" w:pos="720"/>
        </w:tabs>
        <w:contextualSpacing/>
        <w:rPr>
          <w:rFonts w:asciiTheme="minorBidi" w:hAnsiTheme="minorBidi" w:cstheme="minorBidi"/>
          <w:sz w:val="24"/>
          <w:rtl/>
        </w:rPr>
      </w:pPr>
    </w:p>
    <w:p w:rsidR="00AF4CD2" w:rsidRPr="00AF4CD2" w:rsidRDefault="00AF4CD2" w:rsidP="00AF4CD2">
      <w:pPr>
        <w:tabs>
          <w:tab w:val="num" w:pos="720"/>
        </w:tabs>
        <w:contextualSpacing/>
        <w:rPr>
          <w:rFonts w:asciiTheme="minorBidi" w:hAnsiTheme="minorBidi" w:cstheme="minorBidi"/>
          <w:sz w:val="24"/>
          <w:rtl/>
        </w:rPr>
      </w:pPr>
    </w:p>
    <w:p w:rsidR="00C34DA2" w:rsidRPr="00AF4CD2" w:rsidRDefault="00C34DA2" w:rsidP="00AF4CD2">
      <w:pPr>
        <w:tabs>
          <w:tab w:val="num" w:pos="720"/>
        </w:tabs>
        <w:contextualSpacing/>
        <w:rPr>
          <w:rFonts w:asciiTheme="minorBidi" w:hAnsiTheme="minorBidi" w:cstheme="minorBidi"/>
          <w:b/>
          <w:sz w:val="24"/>
          <w:rtl/>
        </w:rPr>
      </w:pPr>
      <w:r w:rsidRPr="00AF4CD2">
        <w:rPr>
          <w:rFonts w:asciiTheme="minorBidi" w:hAnsiTheme="minorBidi" w:cstheme="minorBidi"/>
          <w:b/>
          <w:bCs/>
          <w:sz w:val="24"/>
          <w:rtl/>
        </w:rPr>
        <w:t xml:space="preserve">يمكن أن تؤثر التحديات التي تواجه النماء خلال مرحلة الطفولة على باقي مراحل الحياة. </w:t>
      </w:r>
    </w:p>
    <w:p w:rsidR="00C34DA2" w:rsidRPr="00AF4CD2" w:rsidRDefault="00C34DA2" w:rsidP="00AF4CD2">
      <w:pPr>
        <w:tabs>
          <w:tab w:val="num" w:pos="720"/>
        </w:tabs>
        <w:contextualSpacing/>
        <w:rPr>
          <w:rFonts w:asciiTheme="minorBidi" w:hAnsiTheme="minorBidi" w:cstheme="minorBidi"/>
          <w:b/>
          <w:sz w:val="24"/>
          <w:rtl/>
        </w:rPr>
      </w:pPr>
    </w:p>
    <w:p w:rsidR="00C34DA2" w:rsidRPr="00AF4CD2" w:rsidRDefault="00C34DA2" w:rsidP="00AF4CD2">
      <w:pPr>
        <w:contextualSpacing/>
        <w:rPr>
          <w:rFonts w:asciiTheme="minorBidi" w:hAnsiTheme="minorBidi" w:cstheme="minorBidi"/>
          <w:sz w:val="24"/>
          <w:rtl/>
        </w:rPr>
      </w:pPr>
      <w:r w:rsidRPr="00AF4CD2">
        <w:rPr>
          <w:rFonts w:asciiTheme="minorBidi" w:hAnsiTheme="minorBidi" w:cstheme="minorBidi"/>
          <w:sz w:val="24"/>
          <w:rtl/>
        </w:rPr>
        <w:t>الأمور التي تؤثر على نمو دماغ الطفل.</w:t>
      </w:r>
      <w:r w:rsidR="00AF4CD2">
        <w:rPr>
          <w:rFonts w:asciiTheme="minorBidi" w:hAnsiTheme="minorBidi" w:cstheme="minorBidi"/>
          <w:sz w:val="24"/>
          <w:rtl/>
        </w:rPr>
        <w:t xml:space="preserve"> </w:t>
      </w:r>
    </w:p>
    <w:p w:rsidR="00C34DA2" w:rsidRPr="00AF4CD2" w:rsidRDefault="00C34DA2" w:rsidP="00AF4CD2">
      <w:pPr>
        <w:pStyle w:val="ListParagraph"/>
        <w:numPr>
          <w:ilvl w:val="0"/>
          <w:numId w:val="3"/>
        </w:numPr>
        <w:rPr>
          <w:rFonts w:asciiTheme="minorBidi" w:hAnsiTheme="minorBidi" w:cstheme="minorBidi"/>
          <w:sz w:val="24"/>
          <w:rtl/>
        </w:rPr>
      </w:pPr>
      <w:r w:rsidRPr="00AF4CD2">
        <w:rPr>
          <w:rFonts w:asciiTheme="minorBidi" w:hAnsiTheme="minorBidi" w:cstheme="minorBidi"/>
          <w:sz w:val="24"/>
          <w:rtl/>
        </w:rPr>
        <w:t>البيئة التي يعيش فيها الأطفال</w:t>
      </w:r>
    </w:p>
    <w:p w:rsidR="00C34DA2" w:rsidRPr="00AF4CD2" w:rsidRDefault="00C34DA2" w:rsidP="00AF4CD2">
      <w:pPr>
        <w:pStyle w:val="ListParagraph"/>
        <w:numPr>
          <w:ilvl w:val="0"/>
          <w:numId w:val="3"/>
        </w:numPr>
        <w:rPr>
          <w:rFonts w:asciiTheme="minorBidi" w:hAnsiTheme="minorBidi" w:cstheme="minorBidi"/>
          <w:sz w:val="24"/>
          <w:rtl/>
        </w:rPr>
      </w:pPr>
      <w:r w:rsidRPr="00AF4CD2">
        <w:rPr>
          <w:rFonts w:asciiTheme="minorBidi" w:hAnsiTheme="minorBidi" w:cstheme="minorBidi"/>
          <w:sz w:val="24"/>
          <w:rtl/>
        </w:rPr>
        <w:t>الخبرات التي يكتسبونها والرعاية التي يتلقونها</w:t>
      </w:r>
    </w:p>
    <w:p w:rsidR="00C34DA2" w:rsidRPr="00AF4CD2" w:rsidRDefault="00C34DA2" w:rsidP="00AF4CD2">
      <w:pPr>
        <w:pStyle w:val="ListParagraph"/>
        <w:numPr>
          <w:ilvl w:val="0"/>
          <w:numId w:val="3"/>
        </w:numPr>
        <w:rPr>
          <w:rFonts w:asciiTheme="minorBidi" w:hAnsiTheme="minorBidi" w:cstheme="minorBidi"/>
          <w:sz w:val="24"/>
          <w:rtl/>
        </w:rPr>
      </w:pPr>
      <w:r w:rsidRPr="00AF4CD2">
        <w:rPr>
          <w:rFonts w:asciiTheme="minorBidi" w:hAnsiTheme="minorBidi" w:cstheme="minorBidi"/>
          <w:sz w:val="24"/>
          <w:rtl/>
        </w:rPr>
        <w:t xml:space="preserve">نوع التفاعلات التي يكونها الأطفال مع والديهم/مقدمي الرعاية (ولاسيما خلال السنوات الثلاث الأولى من حياتهم) </w:t>
      </w:r>
    </w:p>
    <w:p w:rsidR="00C34DA2" w:rsidRPr="00AF4CD2" w:rsidRDefault="00C34DA2" w:rsidP="00AF4CD2">
      <w:pPr>
        <w:rPr>
          <w:rFonts w:asciiTheme="minorBidi" w:eastAsia="Times New Roman" w:hAnsiTheme="minorBidi" w:cstheme="minorBidi"/>
          <w:sz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C34DA2" w:rsidRPr="00AF4CD2" w:rsidTr="00C34DA2">
        <w:tc>
          <w:tcPr>
            <w:tcW w:w="4621" w:type="dxa"/>
            <w:shd w:val="clear" w:color="auto" w:fill="EEECE1"/>
          </w:tcPr>
          <w:p w:rsidR="00C34DA2" w:rsidRPr="00AF4CD2" w:rsidRDefault="00C34DA2" w:rsidP="00AF4CD2">
            <w:pPr>
              <w:contextualSpacing/>
              <w:rPr>
                <w:rFonts w:asciiTheme="minorBidi" w:eastAsia="Times New Roman" w:hAnsiTheme="minorBidi" w:cstheme="minorBidi"/>
                <w:sz w:val="24"/>
                <w:rtl/>
              </w:rPr>
            </w:pPr>
            <w:r w:rsidRPr="00AF4CD2">
              <w:rPr>
                <w:rFonts w:asciiTheme="minorBidi" w:eastAsia="Times New Roman" w:hAnsiTheme="minorBidi" w:cstheme="minorBidi"/>
                <w:sz w:val="24"/>
                <w:rtl/>
              </w:rPr>
              <w:t>التأثيرات الإيجابية على نمو الدماغ</w:t>
            </w:r>
          </w:p>
        </w:tc>
        <w:tc>
          <w:tcPr>
            <w:tcW w:w="4621" w:type="dxa"/>
            <w:shd w:val="clear" w:color="auto" w:fill="EEECE1"/>
          </w:tcPr>
          <w:p w:rsidR="00C34DA2" w:rsidRPr="00AF4CD2" w:rsidRDefault="00C34DA2" w:rsidP="00AF4CD2">
            <w:pPr>
              <w:contextualSpacing/>
              <w:rPr>
                <w:rFonts w:asciiTheme="minorBidi" w:eastAsia="Times New Roman" w:hAnsiTheme="minorBidi" w:cstheme="minorBidi"/>
                <w:sz w:val="24"/>
                <w:rtl/>
              </w:rPr>
            </w:pPr>
            <w:r w:rsidRPr="00AF4CD2">
              <w:rPr>
                <w:rFonts w:asciiTheme="minorBidi" w:eastAsia="Times New Roman" w:hAnsiTheme="minorBidi" w:cstheme="minorBidi"/>
                <w:sz w:val="24"/>
                <w:rtl/>
              </w:rPr>
              <w:t>التأثيرات السلبية على نمو الدماغ</w:t>
            </w:r>
          </w:p>
        </w:tc>
      </w:tr>
      <w:tr w:rsidR="00C34DA2" w:rsidRPr="00AF4CD2" w:rsidTr="00C34DA2">
        <w:tc>
          <w:tcPr>
            <w:tcW w:w="4621" w:type="dxa"/>
            <w:shd w:val="clear" w:color="auto" w:fill="auto"/>
          </w:tcPr>
          <w:p w:rsidR="00C34DA2" w:rsidRPr="00AF4CD2" w:rsidRDefault="00C34DA2" w:rsidP="00AF4CD2">
            <w:pPr>
              <w:rPr>
                <w:rFonts w:asciiTheme="minorBidi" w:eastAsia="Times New Roman" w:hAnsiTheme="minorBidi" w:cstheme="minorBidi"/>
                <w:sz w:val="24"/>
                <w:rtl/>
              </w:rPr>
            </w:pPr>
            <w:r w:rsidRPr="00AF4CD2">
              <w:rPr>
                <w:rFonts w:asciiTheme="minorBidi" w:eastAsia="Times New Roman" w:hAnsiTheme="minorBidi" w:cstheme="minorBidi"/>
                <w:sz w:val="24"/>
                <w:rtl/>
              </w:rPr>
              <w:t xml:space="preserve">التغذية، والبيئات الآمنة والإيجابية وغير العنيفة، والعلاقات الإيجابية مع الوالدين/مقدمي الرعاية </w:t>
            </w:r>
          </w:p>
        </w:tc>
        <w:tc>
          <w:tcPr>
            <w:tcW w:w="4621" w:type="dxa"/>
            <w:shd w:val="clear" w:color="auto" w:fill="auto"/>
          </w:tcPr>
          <w:p w:rsidR="00C34DA2" w:rsidRPr="00AF4CD2" w:rsidRDefault="00C34DA2" w:rsidP="00AF4CD2">
            <w:pPr>
              <w:rPr>
                <w:rFonts w:asciiTheme="minorBidi" w:eastAsia="Times New Roman" w:hAnsiTheme="minorBidi" w:cstheme="minorBidi"/>
                <w:sz w:val="24"/>
                <w:rtl/>
              </w:rPr>
            </w:pPr>
            <w:r w:rsidRPr="00AF4CD2">
              <w:rPr>
                <w:rFonts w:asciiTheme="minorBidi" w:eastAsia="Times New Roman" w:hAnsiTheme="minorBidi" w:cstheme="minorBidi"/>
                <w:sz w:val="24"/>
                <w:rtl/>
              </w:rPr>
              <w:t xml:space="preserve">سوء التغذية، والبيئات العنيفة والسلبية وغير الآمنة، والحرمان من الحب وعلاقات الرعاية مع الوالدين/مقدمي الرعاية. </w:t>
            </w:r>
          </w:p>
        </w:tc>
      </w:tr>
    </w:tbl>
    <w:p w:rsidR="00C34DA2" w:rsidRPr="00AF4CD2" w:rsidRDefault="00C34DA2" w:rsidP="00AF4CD2">
      <w:pPr>
        <w:contextualSpacing/>
        <w:rPr>
          <w:rFonts w:asciiTheme="minorBidi" w:eastAsia="Times New Roman" w:hAnsiTheme="minorBidi" w:cstheme="minorBidi"/>
          <w:sz w:val="24"/>
          <w:highlight w:val="yellow"/>
          <w:rtl/>
        </w:rPr>
      </w:pPr>
    </w:p>
    <w:p w:rsidR="00C34DA2" w:rsidRPr="00AF4CD2" w:rsidRDefault="00C34DA2" w:rsidP="00AF4CD2">
      <w:pPr>
        <w:contextualSpacing/>
        <w:rPr>
          <w:rFonts w:asciiTheme="minorBidi" w:hAnsiTheme="minorBidi" w:cstheme="minorBidi"/>
          <w:sz w:val="24"/>
          <w:rtl/>
        </w:rPr>
      </w:pPr>
    </w:p>
    <w:p w:rsidR="00C34DA2" w:rsidRPr="00DE4626" w:rsidRDefault="00C34DA2" w:rsidP="00AF4CD2">
      <w:pPr>
        <w:contextualSpacing/>
        <w:rPr>
          <w:rFonts w:asciiTheme="minorBidi" w:eastAsia="Times New Roman" w:hAnsiTheme="minorBidi" w:cstheme="minorBidi"/>
          <w:bCs/>
          <w:sz w:val="24"/>
          <w:rtl/>
        </w:rPr>
      </w:pPr>
      <w:r w:rsidRPr="00DE4626">
        <w:rPr>
          <w:rFonts w:asciiTheme="minorBidi" w:hAnsiTheme="minorBidi" w:cstheme="minorBidi"/>
          <w:bCs/>
          <w:sz w:val="24"/>
          <w:rtl/>
        </w:rPr>
        <w:t>التجارب تُشكل بنية الدماغ</w:t>
      </w:r>
    </w:p>
    <w:p w:rsidR="00C34DA2" w:rsidRPr="00AF4CD2" w:rsidRDefault="00C34DA2" w:rsidP="00AF4CD2">
      <w:pPr>
        <w:contextualSpacing/>
        <w:rPr>
          <w:rFonts w:asciiTheme="minorBidi" w:eastAsia="Times New Roman" w:hAnsiTheme="minorBidi" w:cstheme="minorBidi"/>
          <w:sz w:val="24"/>
          <w:rtl/>
        </w:rPr>
      </w:pPr>
      <w:r w:rsidRPr="00AF4CD2">
        <w:rPr>
          <w:rFonts w:asciiTheme="minorBidi" w:eastAsia="Times New Roman" w:hAnsiTheme="minorBidi" w:cstheme="minorBidi"/>
          <w:sz w:val="24"/>
          <w:rtl/>
        </w:rPr>
        <w:t xml:space="preserve">نحن نولد بنحو 100 مليار </w:t>
      </w:r>
      <w:r w:rsidRPr="00AF4CD2">
        <w:rPr>
          <w:rFonts w:asciiTheme="minorBidi" w:eastAsia="Times New Roman" w:hAnsiTheme="minorBidi" w:cstheme="minorBidi"/>
          <w:b/>
          <w:i/>
          <w:sz w:val="24"/>
          <w:rtl/>
        </w:rPr>
        <w:t>خلية دماغية</w:t>
      </w:r>
      <w:r w:rsidRPr="00AF4CD2">
        <w:rPr>
          <w:rFonts w:asciiTheme="minorBidi" w:eastAsia="Times New Roman" w:hAnsiTheme="minorBidi" w:cstheme="minorBidi"/>
          <w:sz w:val="24"/>
          <w:rtl/>
        </w:rPr>
        <w:t xml:space="preserve"> يُطلق عليها </w:t>
      </w:r>
      <w:r w:rsidRPr="004260F9">
        <w:rPr>
          <w:rFonts w:asciiTheme="minorBidi" w:eastAsia="Times New Roman" w:hAnsiTheme="minorBidi" w:cstheme="minorBidi"/>
          <w:b/>
          <w:bCs/>
          <w:i/>
          <w:iCs/>
          <w:sz w:val="24"/>
          <w:rtl/>
        </w:rPr>
        <w:t>الخلايا العصبية</w:t>
      </w:r>
      <w:r w:rsidRPr="00AF4CD2">
        <w:rPr>
          <w:rFonts w:asciiTheme="minorBidi" w:eastAsia="Times New Roman" w:hAnsiTheme="minorBidi" w:cstheme="minorBidi"/>
          <w:sz w:val="24"/>
          <w:rtl/>
        </w:rPr>
        <w:t>.</w:t>
      </w:r>
      <w:r w:rsidRPr="00AF4CD2">
        <w:rPr>
          <w:rStyle w:val="FootnoteReference"/>
          <w:rFonts w:asciiTheme="minorBidi" w:hAnsiTheme="minorBidi" w:cstheme="minorBidi"/>
          <w:sz w:val="24"/>
          <w:rtl/>
        </w:rPr>
        <w:footnoteReference w:id="2"/>
      </w:r>
      <w:r w:rsidR="00AF4CD2">
        <w:rPr>
          <w:rFonts w:asciiTheme="minorBidi" w:eastAsia="Times New Roman" w:hAnsiTheme="minorBidi" w:cstheme="minorBidi"/>
          <w:sz w:val="24"/>
          <w:rtl/>
        </w:rPr>
        <w:t xml:space="preserve"> </w:t>
      </w:r>
      <w:r w:rsidRPr="00AF4CD2">
        <w:rPr>
          <w:rFonts w:asciiTheme="minorBidi" w:eastAsia="Times New Roman" w:hAnsiTheme="minorBidi" w:cstheme="minorBidi"/>
          <w:sz w:val="24"/>
          <w:rtl/>
        </w:rPr>
        <w:t>لن ينمو طوال حياتنا المزيد من الخلايا الدماغية.</w:t>
      </w:r>
      <w:r w:rsidR="00AF4CD2">
        <w:rPr>
          <w:rFonts w:asciiTheme="minorBidi" w:eastAsia="Times New Roman" w:hAnsiTheme="minorBidi" w:cstheme="minorBidi"/>
          <w:sz w:val="24"/>
          <w:rtl/>
        </w:rPr>
        <w:t xml:space="preserve"> </w:t>
      </w:r>
      <w:r w:rsidRPr="00AF4CD2">
        <w:rPr>
          <w:rFonts w:asciiTheme="minorBidi" w:eastAsia="Times New Roman" w:hAnsiTheme="minorBidi" w:cstheme="minorBidi"/>
          <w:sz w:val="24"/>
          <w:rtl/>
        </w:rPr>
        <w:t xml:space="preserve">أما </w:t>
      </w:r>
      <w:r w:rsidRPr="00AF4CD2">
        <w:rPr>
          <w:rFonts w:asciiTheme="minorBidi" w:eastAsia="Times New Roman" w:hAnsiTheme="minorBidi" w:cstheme="minorBidi"/>
          <w:i/>
          <w:sz w:val="24"/>
          <w:rtl/>
        </w:rPr>
        <w:t>ما يستمر بالفعل</w:t>
      </w:r>
      <w:r w:rsidRPr="00AF4CD2">
        <w:rPr>
          <w:rFonts w:asciiTheme="minorBidi" w:eastAsia="Times New Roman" w:hAnsiTheme="minorBidi" w:cstheme="minorBidi"/>
          <w:sz w:val="24"/>
          <w:rtl/>
        </w:rPr>
        <w:t xml:space="preserve"> في النمو بعد ولادتنا، ولاسيما خلال السنوات الثلاث الأولى من الحياة، هي أشياء تدعى </w:t>
      </w:r>
      <w:r w:rsidRPr="004260F9">
        <w:rPr>
          <w:rFonts w:asciiTheme="minorBidi" w:eastAsia="Times New Roman" w:hAnsiTheme="minorBidi" w:cstheme="minorBidi"/>
          <w:bCs/>
          <w:iCs/>
          <w:sz w:val="24"/>
          <w:rtl/>
        </w:rPr>
        <w:t>بالدوائر</w:t>
      </w:r>
      <w:r w:rsidRPr="00AF4CD2">
        <w:rPr>
          <w:rFonts w:asciiTheme="minorBidi" w:eastAsia="Times New Roman" w:hAnsiTheme="minorBidi" w:cstheme="minorBidi"/>
          <w:sz w:val="24"/>
          <w:rtl/>
        </w:rPr>
        <w:t xml:space="preserve"> (نقاط الاشتباك العصبي) بين هذه الخلايا الدماغية.</w:t>
      </w:r>
      <w:r w:rsidR="00AF4CD2">
        <w:rPr>
          <w:rFonts w:asciiTheme="minorBidi" w:eastAsia="Times New Roman" w:hAnsiTheme="minorBidi" w:cstheme="minorBidi"/>
          <w:sz w:val="24"/>
          <w:rtl/>
        </w:rPr>
        <w:t xml:space="preserve"> </w:t>
      </w:r>
      <w:r w:rsidRPr="00AF4CD2">
        <w:rPr>
          <w:rFonts w:asciiTheme="minorBidi" w:eastAsia="Times New Roman" w:hAnsiTheme="minorBidi" w:cstheme="minorBidi"/>
          <w:sz w:val="24"/>
          <w:rtl/>
        </w:rPr>
        <w:t xml:space="preserve">تمرر الدوائر </w:t>
      </w:r>
      <w:r w:rsidRPr="004260F9">
        <w:rPr>
          <w:rFonts w:asciiTheme="minorBidi" w:eastAsia="Times New Roman" w:hAnsiTheme="minorBidi" w:cstheme="minorBidi"/>
          <w:bCs/>
          <w:sz w:val="24"/>
          <w:rtl/>
        </w:rPr>
        <w:t>رسائل</w:t>
      </w:r>
      <w:r w:rsidRPr="00AF4CD2">
        <w:rPr>
          <w:rFonts w:asciiTheme="minorBidi" w:eastAsia="Times New Roman" w:hAnsiTheme="minorBidi" w:cstheme="minorBidi"/>
          <w:sz w:val="24"/>
          <w:rtl/>
        </w:rPr>
        <w:t xml:space="preserve"> (إشارات كهربائية أو كيميائية) بين الخلايا الدماغية. وهذه هي طريقة عمل الدماغ.</w:t>
      </w:r>
      <w:r w:rsidR="00AF4CD2">
        <w:rPr>
          <w:rFonts w:asciiTheme="minorBidi" w:eastAsia="Times New Roman" w:hAnsiTheme="minorBidi" w:cstheme="minorBidi"/>
          <w:sz w:val="24"/>
          <w:rtl/>
        </w:rPr>
        <w:t xml:space="preserve"> </w:t>
      </w:r>
      <w:r w:rsidRPr="00AF4CD2">
        <w:rPr>
          <w:rFonts w:asciiTheme="minorBidi" w:eastAsia="Times New Roman" w:hAnsiTheme="minorBidi" w:cstheme="minorBidi"/>
          <w:sz w:val="24"/>
          <w:rtl/>
        </w:rPr>
        <w:t>وتمكن هذه الدوائر الأطفال من فعل أشياء مثل فهم اللغة والتحدث والتفكير والتعلم والمشي والتقاط الكرة والثقة بالآخرين وإدارة عواطفهم.</w:t>
      </w:r>
      <w:r w:rsidR="00AF4CD2">
        <w:rPr>
          <w:rFonts w:asciiTheme="minorBidi" w:eastAsia="Times New Roman" w:hAnsiTheme="minorBidi" w:cstheme="minorBidi"/>
          <w:sz w:val="24"/>
          <w:rtl/>
        </w:rPr>
        <w:t xml:space="preserve"> </w:t>
      </w:r>
      <w:r w:rsidRPr="00AF4CD2">
        <w:rPr>
          <w:rFonts w:asciiTheme="minorBidi" w:eastAsia="Times New Roman" w:hAnsiTheme="minorBidi" w:cstheme="minorBidi"/>
          <w:sz w:val="24"/>
          <w:rtl/>
        </w:rPr>
        <w:t xml:space="preserve">فهي </w:t>
      </w:r>
      <w:r w:rsidRPr="00AF4CD2">
        <w:rPr>
          <w:rFonts w:asciiTheme="minorBidi" w:eastAsia="Times New Roman" w:hAnsiTheme="minorBidi" w:cstheme="minorBidi"/>
          <w:i/>
          <w:sz w:val="24"/>
          <w:rtl/>
        </w:rPr>
        <w:t>مثل</w:t>
      </w:r>
      <w:r w:rsidR="00E36ABB">
        <w:rPr>
          <w:rFonts w:asciiTheme="minorBidi" w:eastAsia="Times New Roman" w:hAnsiTheme="minorBidi" w:cstheme="minorBidi" w:hint="cs"/>
          <w:i/>
          <w:sz w:val="24"/>
          <w:rtl/>
        </w:rPr>
        <w:t xml:space="preserve"> </w:t>
      </w:r>
      <w:r w:rsidRPr="00AF4CD2">
        <w:rPr>
          <w:rFonts w:asciiTheme="minorBidi" w:eastAsia="Times New Roman" w:hAnsiTheme="minorBidi" w:cstheme="minorBidi"/>
          <w:sz w:val="24"/>
          <w:rtl/>
        </w:rPr>
        <w:t>الأسلاك الكهربائية التي - عند توصيلها - تمكننا من تشغيل الأضواء.</w:t>
      </w:r>
      <w:r w:rsidR="00AF4CD2">
        <w:rPr>
          <w:rFonts w:asciiTheme="minorBidi" w:eastAsia="Times New Roman" w:hAnsiTheme="minorBidi" w:cstheme="minorBidi"/>
          <w:sz w:val="24"/>
          <w:rtl/>
        </w:rPr>
        <w:t xml:space="preserve"> </w:t>
      </w:r>
      <w:bookmarkStart w:id="0" w:name="_GoBack"/>
      <w:bookmarkEnd w:id="0"/>
    </w:p>
    <w:p w:rsidR="00C34DA2" w:rsidRPr="00AF4CD2" w:rsidRDefault="00C34DA2" w:rsidP="00AF4CD2">
      <w:pPr>
        <w:contextualSpacing/>
        <w:rPr>
          <w:rFonts w:asciiTheme="minorBidi" w:eastAsia="Times New Roman" w:hAnsiTheme="minorBidi" w:cstheme="minorBidi"/>
          <w:sz w:val="24"/>
          <w:rtl/>
        </w:rPr>
      </w:pPr>
    </w:p>
    <w:p w:rsidR="00C34DA2" w:rsidRPr="00AF4CD2" w:rsidRDefault="00C34DA2" w:rsidP="00AF4CD2">
      <w:pPr>
        <w:rPr>
          <w:rFonts w:asciiTheme="minorBidi" w:hAnsiTheme="minorBidi" w:cstheme="minorBidi"/>
          <w:sz w:val="24"/>
          <w:rtl/>
        </w:rPr>
      </w:pPr>
      <w:r w:rsidRPr="00AF4CD2">
        <w:rPr>
          <w:rFonts w:asciiTheme="minorBidi" w:eastAsia="Times New Roman" w:hAnsiTheme="minorBidi" w:cstheme="minorBidi"/>
          <w:sz w:val="24"/>
          <w:rtl/>
        </w:rPr>
        <w:lastRenderedPageBreak/>
        <w:t>إذا تم استخدام نقاط الاشتباك العصبي أو الدوائر بين الخلايا العصبية بشكل متكرر، فإنها تصبح دائمة.</w:t>
      </w:r>
      <w:r w:rsidR="00AF4CD2">
        <w:rPr>
          <w:rFonts w:asciiTheme="minorBidi" w:eastAsia="Times New Roman" w:hAnsiTheme="minorBidi" w:cstheme="minorBidi"/>
          <w:sz w:val="24"/>
          <w:rtl/>
        </w:rPr>
        <w:t xml:space="preserve"> </w:t>
      </w:r>
      <w:r w:rsidRPr="00AF4CD2">
        <w:rPr>
          <w:rFonts w:asciiTheme="minorBidi" w:eastAsia="Times New Roman" w:hAnsiTheme="minorBidi" w:cstheme="minorBidi"/>
          <w:sz w:val="24"/>
          <w:rtl/>
        </w:rPr>
        <w:t xml:space="preserve">أما إذا لم يتم استخدامها، فستظل ضعيفة وربما تموت (على سبيل المثال، نحن ننسى مفردات اللغة عند عدم استخدامها). كما يؤثر ذلك على البالغين وخصوصا مع تقدمهم في السن. </w:t>
      </w:r>
    </w:p>
    <w:tbl>
      <w:tblPr>
        <w:bidiVisual/>
        <w:tblW w:w="0" w:type="auto"/>
        <w:tblLook w:val="04A0" w:firstRow="1" w:lastRow="0" w:firstColumn="1" w:lastColumn="0" w:noHBand="0" w:noVBand="1"/>
      </w:tblPr>
      <w:tblGrid>
        <w:gridCol w:w="9242"/>
      </w:tblGrid>
      <w:tr w:rsidR="00C34DA2" w:rsidRPr="00AF4CD2" w:rsidTr="00C34DA2">
        <w:tc>
          <w:tcPr>
            <w:tcW w:w="9996" w:type="dxa"/>
          </w:tcPr>
          <w:p w:rsidR="00C34DA2" w:rsidRPr="00AF4CD2" w:rsidRDefault="00C34DA2" w:rsidP="00AF4CD2">
            <w:pPr>
              <w:contextualSpacing/>
              <w:rPr>
                <w:rFonts w:asciiTheme="minorBidi" w:eastAsia="Times New Roman" w:hAnsiTheme="minorBidi" w:cstheme="minorBidi"/>
                <w:b/>
                <w:sz w:val="24"/>
                <w:rtl/>
              </w:rPr>
            </w:pPr>
          </w:p>
          <w:p w:rsidR="00C34DA2" w:rsidRPr="00AF4CD2" w:rsidRDefault="004260F9" w:rsidP="00AF4CD2">
            <w:pPr>
              <w:contextualSpacing/>
              <w:rPr>
                <w:rFonts w:asciiTheme="minorBidi" w:eastAsia="Times New Roman" w:hAnsiTheme="minorBidi" w:cstheme="minorBidi"/>
                <w:b/>
                <w:sz w:val="24"/>
                <w:rtl/>
              </w:rPr>
            </w:pPr>
            <w:r>
              <w:rPr>
                <w:rFonts w:asciiTheme="minorBidi" w:hAnsiTheme="minorBidi" w:cstheme="minorBidi"/>
                <w:noProof/>
                <w:sz w:val="24"/>
                <w:rtl/>
                <w:lang w:val="en-US" w:eastAsia="en-US"/>
              </w:rPr>
              <mc:AlternateContent>
                <mc:Choice Requires="wps">
                  <w:drawing>
                    <wp:anchor distT="0" distB="0" distL="114300" distR="114300" simplePos="0" relativeHeight="251657216" behindDoc="0" locked="0" layoutInCell="1" allowOverlap="1">
                      <wp:simplePos x="0" y="0"/>
                      <wp:positionH relativeFrom="column">
                        <wp:posOffset>-527685</wp:posOffset>
                      </wp:positionH>
                      <wp:positionV relativeFrom="paragraph">
                        <wp:posOffset>19050</wp:posOffset>
                      </wp:positionV>
                      <wp:extent cx="6198870" cy="1273810"/>
                      <wp:effectExtent l="0" t="0" r="11430" b="21590"/>
                      <wp:wrapNone/>
                      <wp:docPr id="9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8870" cy="1273810"/>
                              </a:xfrm>
                              <a:prstGeom prst="rect">
                                <a:avLst/>
                              </a:prstGeom>
                              <a:solidFill>
                                <a:sysClr val="window" lastClr="FFFFFF"/>
                              </a:solidFill>
                              <a:ln w="25400" cap="flat" cmpd="sng" algn="ctr">
                                <a:solidFill>
                                  <a:srgbClr val="4F81BD"/>
                                </a:solidFill>
                                <a:prstDash val="solid"/>
                                <a:headEnd/>
                                <a:tailEnd/>
                              </a:ln>
                              <a:effectLst/>
                            </wps:spPr>
                            <wps:txbx>
                              <w:txbxContent>
                                <w:p w:rsidR="00C34DA2" w:rsidRPr="00990BE6" w:rsidRDefault="00C34DA2" w:rsidP="00C34DA2">
                                  <w:pPr>
                                    <w:spacing w:line="288" w:lineRule="auto"/>
                                    <w:contextualSpacing/>
                                    <w:rPr>
                                      <w:rFonts w:eastAsia="Times New Roman" w:cs="Arial"/>
                                      <w:b/>
                                      <w:szCs w:val="22"/>
                                    </w:rPr>
                                  </w:pPr>
                                  <w:r>
                                    <w:rPr>
                                      <w:rFonts w:eastAsia="Times New Roman" w:cs="Arial"/>
                                      <w:szCs w:val="22"/>
                                      <w:rtl/>
                                    </w:rPr>
                                    <w:t>تخيل أن هناك قرية تحتوي على العديد والعديد من المنازل.  ويوجد بين هذه المنازل شجيرات.  ولكي يستطيع الناس في تلك المنازل التعرف على بعضهم البعض وتكوين علاقات إيجابية والعمل معاً بشكل جيد يجب توافر طرق تربط تلك المنازل ببعضها البعض.  ولكي تكون هذه المسارات واضحة ولا تختفي مع نمو الشجيرات، فلا بد من المشي عبر هذه المسارات وتطهيرها بانتظام.  فإذا لم تقم بالسير على المسار الموجود بين منزلك والمنازل الأخرى بانتظام، فسيصبح من الصعب رؤية المسار وستتضرر العلاقة بين الناس في منزلك والمنازل أخرى.  وهذا يشبه إلى حد كبير المسارات الموجودة بين خلايا الدماغ.  فلكي تنمو تلك المسارات العصبية بشكل إيجابي وتصبح قوية، فلا بد من استخدامها.</w:t>
                                  </w:r>
                                  <w:r>
                                    <w:rPr>
                                      <w:rFonts w:eastAsia="Times New Roman" w:cs="Arial"/>
                                      <w:b/>
                                      <w:szCs w:val="22"/>
                                      <w:rtl/>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1.55pt;margin-top:1.5pt;width:488.1pt;height:100.3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" fillcolor="window" strokecolor="#4f81bd" strokeweight="2pt">
                      <v:textbox style="mso-fit-shape-to-text:t">
                        <w:txbxContent>
                          <w:p w:rsidR="00C34DA2" w:rsidRPr="00990BE6" w:rsidRDefault="00C34DA2" w:rsidP="00C34DA2">
                            <w:pPr>
                              <w:spacing w:line="288" w:lineRule="auto"/>
                              <w:contextualSpacing/>
                              <w:rPr>
                                <w:rFonts w:eastAsia="Times New Roman" w:cs="Arial"/>
                                <w:b/>
                                <w:szCs w:val="22"/>
                              </w:rPr>
                            </w:pPr>
                            <w:r>
                              <w:rPr>
                                <w:rFonts w:eastAsia="Times New Roman" w:cs="Arial"/>
                                <w:szCs w:val="22"/>
                                <w:rtl/>
                              </w:rPr>
                              <w:t>تخيل أن هناك قرية تحتوي على العديد والعديد من المنازل.  ويوجد بين هذه المنازل شجيرات.  ولكي يستطيع الناس في تلك المنازل التعرف على بعضهم البعض وتكوين علاقات إيجابية والعمل معاً بشكل جيد يجب توافر طرق تربط تلك المنازل ببعضها البعض.  ولكي تكون هذه المسارات واضحة ولا تختفي مع نمو الشجيرات، فلا بد من المشي عبر هذه المسارات وتطهيرها بانتظام.  فإذا لم تقم بالسير على المسار الموجود بين منزلك والمنازل الأخرى بانتظام، فسيصبح من الصعب رؤية المسار وستتضرر العلاقة بين الناس في منزلك والمنازل أخرى.  وهذا يشبه إلى حد كبير المسارات الموجودة بين خلايا الدماغ.  فلكي تنمو تلك المسارات العصبية بشكل إيجابي وتصبح قوية، فلا بد من استخدامها.</w:t>
                            </w:r>
                            <w:r>
                              <w:rPr>
                                <w:rStyle w:val="FootnoteReference"/>
                                <w:rFonts w:eastAsia="Times New Roman"/>
                                <w:szCs w:val="22"/>
                                <w:rtl/>
                              </w:rPr>
                              <w:t/>
                            </w:r>
                            <w:r>
                              <w:rPr>
                                <w:rFonts w:eastAsia="Times New Roman" w:cs="Arial"/>
                                <w:b/>
                                <w:szCs w:val="22"/>
                                <w:rtl/>
                              </w:rPr>
                              <w:t xml:space="preserve"> </w:t>
                            </w:r>
                          </w:p>
                        </w:txbxContent>
                      </v:textbox>
                    </v:shape>
                  </w:pict>
                </mc:Fallback>
              </mc:AlternateContent>
            </w:r>
          </w:p>
        </w:tc>
      </w:tr>
    </w:tbl>
    <w:p w:rsidR="00C34DA2" w:rsidRPr="00AF4CD2" w:rsidRDefault="00C34DA2" w:rsidP="00AF4CD2">
      <w:pPr>
        <w:contextualSpacing/>
        <w:rPr>
          <w:rFonts w:asciiTheme="minorBidi" w:eastAsia="Times New Roman" w:hAnsiTheme="minorBidi" w:cstheme="minorBidi"/>
          <w:b/>
          <w:sz w:val="24"/>
          <w:rtl/>
        </w:rPr>
      </w:pPr>
    </w:p>
    <w:p w:rsidR="00C34DA2" w:rsidRPr="00AF4CD2" w:rsidRDefault="00C34DA2" w:rsidP="00AF4CD2">
      <w:pPr>
        <w:contextualSpacing/>
        <w:rPr>
          <w:rFonts w:asciiTheme="minorBidi" w:eastAsia="Times New Roman" w:hAnsiTheme="minorBidi" w:cstheme="minorBidi"/>
          <w:b/>
          <w:sz w:val="24"/>
          <w:rtl/>
        </w:rPr>
      </w:pPr>
    </w:p>
    <w:p w:rsidR="00C34DA2" w:rsidRPr="00AF4CD2" w:rsidRDefault="00C34DA2" w:rsidP="00AF4CD2">
      <w:pPr>
        <w:contextualSpacing/>
        <w:rPr>
          <w:rFonts w:asciiTheme="minorBidi" w:eastAsia="Times New Roman" w:hAnsiTheme="minorBidi" w:cstheme="minorBidi"/>
          <w:b/>
          <w:sz w:val="24"/>
          <w:rtl/>
        </w:rPr>
      </w:pPr>
    </w:p>
    <w:p w:rsidR="00C34DA2" w:rsidRPr="00AF4CD2" w:rsidRDefault="00C34DA2" w:rsidP="00AF4CD2">
      <w:pPr>
        <w:contextualSpacing/>
        <w:rPr>
          <w:rFonts w:asciiTheme="minorBidi" w:eastAsia="Times New Roman" w:hAnsiTheme="minorBidi" w:cstheme="minorBidi"/>
          <w:b/>
          <w:sz w:val="24"/>
          <w:rtl/>
        </w:rPr>
      </w:pPr>
    </w:p>
    <w:p w:rsidR="00C34DA2" w:rsidRPr="00AF4CD2" w:rsidRDefault="00C34DA2" w:rsidP="00AF4CD2">
      <w:pPr>
        <w:contextualSpacing/>
        <w:rPr>
          <w:rFonts w:asciiTheme="minorBidi" w:eastAsia="Times New Roman" w:hAnsiTheme="minorBidi" w:cstheme="minorBidi"/>
          <w:b/>
          <w:sz w:val="24"/>
          <w:rtl/>
        </w:rPr>
      </w:pPr>
    </w:p>
    <w:p w:rsidR="00C34DA2" w:rsidRPr="00AF4CD2" w:rsidRDefault="00C34DA2" w:rsidP="00AF4CD2">
      <w:pPr>
        <w:contextualSpacing/>
        <w:rPr>
          <w:rFonts w:asciiTheme="minorBidi" w:eastAsia="Times New Roman" w:hAnsiTheme="minorBidi" w:cstheme="minorBidi"/>
          <w:b/>
          <w:sz w:val="24"/>
          <w:rtl/>
        </w:rPr>
      </w:pPr>
    </w:p>
    <w:p w:rsidR="00C34DA2" w:rsidRPr="00AF4CD2" w:rsidRDefault="00C34DA2" w:rsidP="00AF4CD2">
      <w:pPr>
        <w:contextualSpacing/>
        <w:rPr>
          <w:rFonts w:asciiTheme="minorBidi" w:eastAsia="Times New Roman" w:hAnsiTheme="minorBidi" w:cstheme="minorBidi"/>
          <w:b/>
          <w:sz w:val="24"/>
          <w:rtl/>
        </w:rPr>
      </w:pPr>
    </w:p>
    <w:p w:rsidR="00C34DA2" w:rsidRPr="00AF4CD2" w:rsidRDefault="00C34DA2" w:rsidP="00AF4CD2">
      <w:pPr>
        <w:contextualSpacing/>
        <w:jc w:val="both"/>
        <w:rPr>
          <w:rFonts w:asciiTheme="minorBidi" w:hAnsiTheme="minorBidi" w:cstheme="minorBidi"/>
          <w:b/>
          <w:color w:val="000000"/>
          <w:sz w:val="24"/>
          <w:rtl/>
        </w:rPr>
      </w:pPr>
      <w:bookmarkStart w:id="1" w:name="_Toc374535859"/>
    </w:p>
    <w:p w:rsidR="00C34DA2" w:rsidRPr="004260F9" w:rsidRDefault="00C34DA2" w:rsidP="00AF4CD2">
      <w:pPr>
        <w:contextualSpacing/>
        <w:jc w:val="both"/>
        <w:rPr>
          <w:rFonts w:asciiTheme="minorBidi" w:hAnsiTheme="minorBidi" w:cstheme="minorBidi"/>
          <w:bCs/>
          <w:color w:val="000000"/>
          <w:sz w:val="24"/>
          <w:rtl/>
        </w:rPr>
      </w:pPr>
      <w:r w:rsidRPr="004260F9">
        <w:rPr>
          <w:rFonts w:asciiTheme="minorBidi" w:hAnsiTheme="minorBidi" w:cstheme="minorBidi"/>
          <w:bCs/>
          <w:color w:val="000000"/>
          <w:sz w:val="24"/>
          <w:rtl/>
        </w:rPr>
        <w:t>تأثير راعية وحب الأبوين</w:t>
      </w:r>
      <w:bookmarkEnd w:id="1"/>
      <w:r w:rsidR="00AF4CD2" w:rsidRPr="004260F9">
        <w:rPr>
          <w:rFonts w:asciiTheme="minorBidi" w:hAnsiTheme="minorBidi" w:cstheme="minorBidi"/>
          <w:bCs/>
          <w:color w:val="000000"/>
          <w:sz w:val="24"/>
          <w:rtl/>
        </w:rPr>
        <w:t xml:space="preserve"> </w:t>
      </w:r>
    </w:p>
    <w:p w:rsidR="00C34DA2" w:rsidRPr="004260F9" w:rsidRDefault="00C34DA2" w:rsidP="00AF4CD2">
      <w:pPr>
        <w:contextualSpacing/>
        <w:rPr>
          <w:rFonts w:asciiTheme="minorBidi" w:eastAsia="Times New Roman" w:hAnsiTheme="minorBidi" w:cstheme="minorBidi"/>
          <w:sz w:val="24"/>
          <w:rtl/>
        </w:rPr>
      </w:pPr>
      <w:r w:rsidRPr="004260F9">
        <w:rPr>
          <w:rFonts w:asciiTheme="minorBidi" w:eastAsia="Times New Roman" w:hAnsiTheme="minorBidi" w:cstheme="minorBidi"/>
          <w:sz w:val="24"/>
          <w:rtl/>
        </w:rPr>
        <w:t>ينمو دماغ الأطفال من خلال التعامل مع البالغين. على سبيل المثال، عندما يصدر الطفل إشارة/صوت/إيماءة ثم يقوم البالغ بالاستجابة له، أو يُشير البالغ إلى شيء ما ويسميه، فإن ذلك يُساعد على تعلم اسم هذا الشيء بسرعة أكبر. وفي هذه العملية، يساعد البالغ الطفل على تكوين الروابط التي يحتاجها الدماغ للتعلم في وقت لاحق.</w:t>
      </w:r>
      <w:r w:rsidR="00AF4CD2" w:rsidRPr="004260F9">
        <w:rPr>
          <w:rFonts w:asciiTheme="minorBidi" w:eastAsia="Times New Roman" w:hAnsiTheme="minorBidi" w:cstheme="minorBidi"/>
          <w:sz w:val="24"/>
          <w:rtl/>
        </w:rPr>
        <w:t xml:space="preserve"> </w:t>
      </w:r>
    </w:p>
    <w:p w:rsidR="00C34DA2" w:rsidRPr="00AF4CD2" w:rsidRDefault="00C34DA2" w:rsidP="00AF4CD2">
      <w:pPr>
        <w:contextualSpacing/>
        <w:rPr>
          <w:rFonts w:asciiTheme="minorBidi" w:eastAsia="Times New Roman" w:hAnsiTheme="minorBidi" w:cstheme="minorBidi"/>
          <w:b/>
          <w:sz w:val="24"/>
          <w:highlight w:val="yellow"/>
          <w:rtl/>
        </w:rPr>
      </w:pPr>
    </w:p>
    <w:p w:rsidR="00C34DA2" w:rsidRPr="00AF4CD2" w:rsidRDefault="00C34DA2" w:rsidP="00AF4CD2">
      <w:pPr>
        <w:contextualSpacing/>
        <w:rPr>
          <w:rFonts w:asciiTheme="minorBidi" w:eastAsia="Times New Roman" w:hAnsiTheme="minorBidi" w:cstheme="minorBidi"/>
          <w:sz w:val="24"/>
          <w:rtl/>
        </w:rPr>
      </w:pPr>
      <w:r w:rsidRPr="00AF4CD2">
        <w:rPr>
          <w:rFonts w:asciiTheme="minorBidi" w:eastAsia="Times New Roman" w:hAnsiTheme="minorBidi" w:cstheme="minorBidi"/>
          <w:sz w:val="24"/>
          <w:rtl/>
        </w:rPr>
        <w:t>تُساهم تجارب الحب والرعاية مع البالغين في تنشيط الدوائر الموجود بين خلايا الدماغ، كما تساعد الأطفال على تعلم المهارات الإيجابية وطرق التفاعل مع الآخرين وتلبية احتياجاتهم. يمكن للوالدين/مقدمي الرعاية فعل العديد من الأشياء التي يمكن أن تساعد على تحفيز أدمغة الأطفال بطرق إيجابية ومساعدتهم على تنمية مهارات إيجابية.</w:t>
      </w:r>
      <w:r w:rsidR="00AF4CD2">
        <w:rPr>
          <w:rFonts w:asciiTheme="minorBidi" w:eastAsia="Times New Roman" w:hAnsiTheme="minorBidi" w:cstheme="minorBidi"/>
          <w:sz w:val="24"/>
          <w:rtl/>
        </w:rPr>
        <w:t xml:space="preserve"> </w:t>
      </w:r>
    </w:p>
    <w:p w:rsidR="00C34DA2" w:rsidRPr="00AF4CD2" w:rsidRDefault="00C34DA2" w:rsidP="00AF4CD2">
      <w:pPr>
        <w:contextualSpacing/>
        <w:rPr>
          <w:rFonts w:asciiTheme="minorBidi" w:hAnsiTheme="minorBidi" w:cstheme="minorBidi"/>
          <w:i/>
          <w:sz w:val="24"/>
          <w:rtl/>
        </w:rPr>
      </w:pPr>
    </w:p>
    <w:p w:rsidR="00C34DA2" w:rsidRPr="004260F9" w:rsidRDefault="00C34DA2" w:rsidP="00AF4CD2">
      <w:pPr>
        <w:contextualSpacing/>
        <w:rPr>
          <w:rFonts w:asciiTheme="minorBidi" w:hAnsiTheme="minorBidi" w:cstheme="minorBidi"/>
          <w:bCs/>
          <w:sz w:val="24"/>
          <w:rtl/>
        </w:rPr>
      </w:pPr>
      <w:r w:rsidRPr="004260F9">
        <w:rPr>
          <w:rFonts w:asciiTheme="minorBidi" w:hAnsiTheme="minorBidi" w:cstheme="minorBidi"/>
          <w:bCs/>
          <w:sz w:val="24"/>
          <w:rtl/>
        </w:rPr>
        <w:t>الارتباط العاطفي</w:t>
      </w:r>
    </w:p>
    <w:p w:rsidR="00C34DA2" w:rsidRPr="00AF4CD2" w:rsidRDefault="00C34DA2" w:rsidP="00AF4CD2">
      <w:pPr>
        <w:tabs>
          <w:tab w:val="num" w:pos="720"/>
        </w:tabs>
        <w:contextualSpacing/>
        <w:rPr>
          <w:rFonts w:asciiTheme="minorBidi" w:hAnsiTheme="minorBidi" w:cstheme="minorBidi"/>
          <w:sz w:val="24"/>
          <w:rtl/>
        </w:rPr>
      </w:pPr>
      <w:r w:rsidRPr="00AF4CD2">
        <w:rPr>
          <w:rFonts w:asciiTheme="minorBidi" w:hAnsiTheme="minorBidi" w:cstheme="minorBidi"/>
          <w:sz w:val="24"/>
          <w:rtl/>
        </w:rPr>
        <w:t>الارتباط العاطفي هو العلاقة القوية والدائمة بين الطفل ومقدم الرعاية خلال السنوات الأولى من حياة الطفل. يتميز بالعاطفة المتبادلة وميل الأطفال الصغار نحو السعي إلى التقارب الجسدي مع مقدم الرعاية الأولية. كما يعد تكون</w:t>
      </w:r>
      <w:r w:rsidR="00AF4CD2">
        <w:rPr>
          <w:rFonts w:asciiTheme="minorBidi" w:hAnsiTheme="minorBidi" w:cstheme="minorBidi"/>
          <w:sz w:val="24"/>
          <w:rtl/>
        </w:rPr>
        <w:t xml:space="preserve"> </w:t>
      </w:r>
      <w:r w:rsidRPr="00AF4CD2">
        <w:rPr>
          <w:rFonts w:ascii="Arial" w:hAnsi="Arial" w:cs="Arial" w:hint="cs"/>
          <w:sz w:val="24"/>
          <w:rtl/>
        </w:rPr>
        <w:t></w:t>
      </w:r>
      <w:r w:rsidRPr="00AF4CD2">
        <w:rPr>
          <w:rFonts w:asciiTheme="minorBidi" w:hAnsiTheme="minorBidi" w:cstheme="minorBidi"/>
          <w:sz w:val="24"/>
          <w:rtl/>
        </w:rPr>
        <w:t>"</w:t>
      </w:r>
      <w:r w:rsidRPr="00AF4CD2">
        <w:rPr>
          <w:rFonts w:ascii="Arial" w:hAnsi="Arial" w:cs="Arial" w:hint="cs"/>
          <w:sz w:val="24"/>
          <w:rtl/>
        </w:rPr>
        <w:t>ارتباط</w:t>
      </w:r>
      <w:r w:rsidRPr="00AF4CD2">
        <w:rPr>
          <w:rFonts w:asciiTheme="minorBidi" w:hAnsiTheme="minorBidi" w:cstheme="minorBidi"/>
          <w:sz w:val="24"/>
          <w:rtl/>
        </w:rPr>
        <w:t xml:space="preserve"> </w:t>
      </w:r>
      <w:r w:rsidRPr="00AF4CD2">
        <w:rPr>
          <w:rFonts w:ascii="Arial" w:hAnsi="Arial" w:cs="Arial" w:hint="cs"/>
          <w:sz w:val="24"/>
          <w:rtl/>
        </w:rPr>
        <w:t>عاطفي</w:t>
      </w:r>
      <w:r w:rsidRPr="00AF4CD2">
        <w:rPr>
          <w:rFonts w:asciiTheme="minorBidi" w:hAnsiTheme="minorBidi" w:cstheme="minorBidi"/>
          <w:sz w:val="24"/>
          <w:rtl/>
        </w:rPr>
        <w:t xml:space="preserve">" </w:t>
      </w:r>
      <w:r w:rsidRPr="00AF4CD2">
        <w:rPr>
          <w:rFonts w:ascii="Arial" w:hAnsi="Arial" w:cs="Arial" w:hint="cs"/>
          <w:sz w:val="24"/>
          <w:rtl/>
        </w:rPr>
        <w:t>مع</w:t>
      </w:r>
      <w:r w:rsidRPr="00AF4CD2">
        <w:rPr>
          <w:rFonts w:asciiTheme="minorBidi" w:hAnsiTheme="minorBidi" w:cstheme="minorBidi"/>
          <w:sz w:val="24"/>
          <w:rtl/>
        </w:rPr>
        <w:t xml:space="preserve"> </w:t>
      </w:r>
      <w:r w:rsidRPr="00AF4CD2">
        <w:rPr>
          <w:rFonts w:ascii="Arial" w:hAnsi="Arial" w:cs="Arial" w:hint="cs"/>
          <w:sz w:val="24"/>
          <w:rtl/>
        </w:rPr>
        <w:t>شخص</w:t>
      </w:r>
      <w:r w:rsidRPr="00AF4CD2">
        <w:rPr>
          <w:rFonts w:asciiTheme="minorBidi" w:hAnsiTheme="minorBidi" w:cstheme="minorBidi"/>
          <w:sz w:val="24"/>
          <w:rtl/>
        </w:rPr>
        <w:t xml:space="preserve"> </w:t>
      </w:r>
      <w:r w:rsidRPr="00AF4CD2">
        <w:rPr>
          <w:rFonts w:ascii="Arial" w:hAnsi="Arial" w:cs="Arial" w:hint="cs"/>
          <w:sz w:val="24"/>
          <w:rtl/>
        </w:rPr>
        <w:t>واحد</w:t>
      </w:r>
      <w:r w:rsidRPr="00AF4CD2">
        <w:rPr>
          <w:rFonts w:asciiTheme="minorBidi" w:hAnsiTheme="minorBidi" w:cstheme="minorBidi"/>
          <w:sz w:val="24"/>
          <w:rtl/>
        </w:rPr>
        <w:t xml:space="preserve"> </w:t>
      </w:r>
      <w:r w:rsidRPr="00AF4CD2">
        <w:rPr>
          <w:rFonts w:ascii="Arial" w:hAnsi="Arial" w:cs="Arial" w:hint="cs"/>
          <w:sz w:val="24"/>
          <w:rtl/>
        </w:rPr>
        <w:t>بالغ</w:t>
      </w:r>
      <w:r w:rsidRPr="00AF4CD2">
        <w:rPr>
          <w:rFonts w:asciiTheme="minorBidi" w:hAnsiTheme="minorBidi" w:cstheme="minorBidi"/>
          <w:sz w:val="24"/>
          <w:rtl/>
        </w:rPr>
        <w:t xml:space="preserve"> </w:t>
      </w:r>
      <w:r w:rsidRPr="00AF4CD2">
        <w:rPr>
          <w:rFonts w:ascii="Arial" w:hAnsi="Arial" w:cs="Arial" w:hint="cs"/>
          <w:sz w:val="24"/>
          <w:rtl/>
        </w:rPr>
        <w:t>على</w:t>
      </w:r>
      <w:r w:rsidRPr="00AF4CD2">
        <w:rPr>
          <w:rFonts w:asciiTheme="minorBidi" w:hAnsiTheme="minorBidi" w:cstheme="minorBidi"/>
          <w:sz w:val="24"/>
          <w:rtl/>
        </w:rPr>
        <w:t xml:space="preserve"> </w:t>
      </w:r>
      <w:r w:rsidRPr="00AF4CD2">
        <w:rPr>
          <w:rFonts w:ascii="Arial" w:hAnsi="Arial" w:cs="Arial" w:hint="cs"/>
          <w:sz w:val="24"/>
          <w:rtl/>
        </w:rPr>
        <w:t>الأقل</w:t>
      </w:r>
      <w:r w:rsidRPr="00AF4CD2">
        <w:rPr>
          <w:rFonts w:asciiTheme="minorBidi" w:hAnsiTheme="minorBidi" w:cstheme="minorBidi"/>
          <w:sz w:val="24"/>
          <w:rtl/>
        </w:rPr>
        <w:t xml:space="preserve"> </w:t>
      </w:r>
      <w:r w:rsidRPr="00AF4CD2">
        <w:rPr>
          <w:rFonts w:ascii="Arial" w:hAnsi="Arial" w:cs="Arial" w:hint="cs"/>
          <w:sz w:val="24"/>
          <w:rtl/>
        </w:rPr>
        <w:t>على</w:t>
      </w:r>
      <w:r w:rsidRPr="00AF4CD2">
        <w:rPr>
          <w:rFonts w:asciiTheme="minorBidi" w:hAnsiTheme="minorBidi" w:cstheme="minorBidi"/>
          <w:sz w:val="24"/>
          <w:rtl/>
        </w:rPr>
        <w:t xml:space="preserve"> </w:t>
      </w:r>
      <w:r w:rsidRPr="00AF4CD2">
        <w:rPr>
          <w:rFonts w:ascii="Arial" w:hAnsi="Arial" w:cs="Arial" w:hint="cs"/>
          <w:sz w:val="24"/>
          <w:rtl/>
        </w:rPr>
        <w:t>بمثابة</w:t>
      </w:r>
      <w:r w:rsidRPr="00AF4CD2">
        <w:rPr>
          <w:rFonts w:asciiTheme="minorBidi" w:hAnsiTheme="minorBidi" w:cstheme="minorBidi"/>
          <w:sz w:val="24"/>
          <w:rtl/>
        </w:rPr>
        <w:t xml:space="preserve"> </w:t>
      </w:r>
      <w:r w:rsidRPr="00AF4CD2">
        <w:rPr>
          <w:rFonts w:ascii="Arial" w:hAnsi="Arial" w:cs="Arial" w:hint="cs"/>
          <w:sz w:val="24"/>
          <w:rtl/>
        </w:rPr>
        <w:t>دليل</w:t>
      </w:r>
      <w:r w:rsidRPr="00AF4CD2">
        <w:rPr>
          <w:rFonts w:asciiTheme="minorBidi" w:hAnsiTheme="minorBidi" w:cstheme="minorBidi"/>
          <w:sz w:val="24"/>
          <w:rtl/>
        </w:rPr>
        <w:t xml:space="preserve"> </w:t>
      </w:r>
      <w:r w:rsidRPr="00AF4CD2">
        <w:rPr>
          <w:rFonts w:ascii="Arial" w:hAnsi="Arial" w:cs="Arial" w:hint="cs"/>
          <w:sz w:val="24"/>
          <w:rtl/>
        </w:rPr>
        <w:t>على</w:t>
      </w:r>
      <w:r w:rsidRPr="00AF4CD2">
        <w:rPr>
          <w:rFonts w:asciiTheme="minorBidi" w:hAnsiTheme="minorBidi" w:cstheme="minorBidi"/>
          <w:sz w:val="24"/>
          <w:rtl/>
        </w:rPr>
        <w:t xml:space="preserve"> </w:t>
      </w:r>
      <w:r w:rsidRPr="00AF4CD2">
        <w:rPr>
          <w:rFonts w:ascii="Arial" w:hAnsi="Arial" w:cs="Arial" w:hint="cs"/>
          <w:sz w:val="24"/>
          <w:rtl/>
        </w:rPr>
        <w:t>نماء</w:t>
      </w:r>
      <w:r w:rsidRPr="00AF4CD2">
        <w:rPr>
          <w:rFonts w:asciiTheme="minorBidi" w:hAnsiTheme="minorBidi" w:cstheme="minorBidi"/>
          <w:sz w:val="24"/>
          <w:rtl/>
        </w:rPr>
        <w:t xml:space="preserve"> </w:t>
      </w:r>
      <w:r w:rsidRPr="00AF4CD2">
        <w:rPr>
          <w:rFonts w:ascii="Arial" w:hAnsi="Arial" w:cs="Arial" w:hint="cs"/>
          <w:sz w:val="24"/>
          <w:rtl/>
        </w:rPr>
        <w:t>الطفل</w:t>
      </w:r>
      <w:r w:rsidRPr="00AF4CD2">
        <w:rPr>
          <w:rFonts w:asciiTheme="minorBidi" w:hAnsiTheme="minorBidi" w:cstheme="minorBidi"/>
          <w:sz w:val="24"/>
          <w:rtl/>
        </w:rPr>
        <w:t xml:space="preserve"> </w:t>
      </w:r>
      <w:r w:rsidRPr="00AF4CD2">
        <w:rPr>
          <w:rFonts w:ascii="Arial" w:hAnsi="Arial" w:cs="Arial" w:hint="cs"/>
          <w:sz w:val="24"/>
          <w:rtl/>
        </w:rPr>
        <w:t>بطريقة</w:t>
      </w:r>
      <w:r w:rsidRPr="00AF4CD2">
        <w:rPr>
          <w:rFonts w:asciiTheme="minorBidi" w:hAnsiTheme="minorBidi" w:cstheme="minorBidi"/>
          <w:sz w:val="24"/>
          <w:rtl/>
        </w:rPr>
        <w:t xml:space="preserve"> </w:t>
      </w:r>
      <w:r w:rsidRPr="00AF4CD2">
        <w:rPr>
          <w:rFonts w:ascii="Arial" w:hAnsi="Arial" w:cs="Arial" w:hint="cs"/>
          <w:sz w:val="24"/>
          <w:rtl/>
        </w:rPr>
        <w:t>صحية</w:t>
      </w:r>
      <w:r w:rsidRPr="00AF4CD2">
        <w:rPr>
          <w:rFonts w:asciiTheme="minorBidi" w:hAnsiTheme="minorBidi" w:cstheme="minorBidi"/>
          <w:sz w:val="24"/>
          <w:rtl/>
        </w:rPr>
        <w:t xml:space="preserve">. </w:t>
      </w:r>
    </w:p>
    <w:p w:rsidR="00C34DA2" w:rsidRPr="00AF4CD2" w:rsidRDefault="00C34DA2" w:rsidP="00AF4CD2">
      <w:pPr>
        <w:contextualSpacing/>
        <w:rPr>
          <w:rFonts w:asciiTheme="minorBidi" w:hAnsiTheme="minorBidi" w:cstheme="minorBidi"/>
          <w:b/>
          <w:sz w:val="24"/>
          <w:rtl/>
        </w:rPr>
      </w:pPr>
    </w:p>
    <w:p w:rsidR="00C34DA2" w:rsidRPr="00AF4CD2" w:rsidRDefault="00C34DA2" w:rsidP="00AF4CD2">
      <w:pPr>
        <w:contextualSpacing/>
        <w:jc w:val="both"/>
        <w:rPr>
          <w:rFonts w:asciiTheme="minorBidi" w:hAnsiTheme="minorBidi" w:cstheme="minorBidi"/>
          <w:color w:val="000000"/>
          <w:sz w:val="24"/>
          <w:rtl/>
        </w:rPr>
      </w:pPr>
      <w:r w:rsidRPr="00AF4CD2">
        <w:rPr>
          <w:rFonts w:asciiTheme="minorBidi" w:hAnsiTheme="minorBidi" w:cstheme="minorBidi"/>
          <w:color w:val="000000"/>
          <w:sz w:val="24"/>
          <w:rtl/>
        </w:rPr>
        <w:t xml:space="preserve">وقد أظهرت التجارب أنه في حالة اضطراب هذا الارتباط فإن ذلك يؤثر سلبًا في المراحل التالية لحياة الطفل على: </w:t>
      </w:r>
    </w:p>
    <w:p w:rsidR="00C34DA2" w:rsidRPr="004260F9" w:rsidRDefault="00C34DA2" w:rsidP="00AF4CD2">
      <w:pPr>
        <w:numPr>
          <w:ilvl w:val="0"/>
          <w:numId w:val="18"/>
        </w:numPr>
        <w:contextualSpacing/>
        <w:jc w:val="both"/>
        <w:rPr>
          <w:rFonts w:asciiTheme="minorBidi" w:hAnsiTheme="minorBidi" w:cstheme="minorBidi"/>
          <w:b/>
          <w:color w:val="000000"/>
          <w:sz w:val="24"/>
          <w:rtl/>
        </w:rPr>
      </w:pPr>
      <w:r w:rsidRPr="004260F9">
        <w:rPr>
          <w:rFonts w:asciiTheme="minorBidi" w:hAnsiTheme="minorBidi" w:cstheme="minorBidi"/>
          <w:b/>
          <w:color w:val="000000"/>
          <w:sz w:val="24"/>
          <w:rtl/>
        </w:rPr>
        <w:t>الثقة بالنفس والشعور بقيمة الذات</w:t>
      </w:r>
      <w:r w:rsidRPr="004260F9">
        <w:rPr>
          <w:rFonts w:asciiTheme="minorBidi" w:hAnsiTheme="minorBidi" w:cstheme="minorBidi"/>
          <w:b/>
          <w:sz w:val="24"/>
          <w:rtl/>
        </w:rPr>
        <w:t>.</w:t>
      </w:r>
    </w:p>
    <w:p w:rsidR="00C34DA2" w:rsidRPr="004260F9" w:rsidRDefault="00C34DA2" w:rsidP="00AF4CD2">
      <w:pPr>
        <w:numPr>
          <w:ilvl w:val="0"/>
          <w:numId w:val="18"/>
        </w:numPr>
        <w:contextualSpacing/>
        <w:jc w:val="both"/>
        <w:rPr>
          <w:rFonts w:asciiTheme="minorBidi" w:hAnsiTheme="minorBidi" w:cstheme="minorBidi"/>
          <w:b/>
          <w:color w:val="000000"/>
          <w:sz w:val="24"/>
          <w:rtl/>
        </w:rPr>
      </w:pPr>
      <w:r w:rsidRPr="004260F9">
        <w:rPr>
          <w:rFonts w:asciiTheme="minorBidi" w:hAnsiTheme="minorBidi" w:cstheme="minorBidi"/>
          <w:b/>
          <w:color w:val="000000"/>
          <w:sz w:val="24"/>
          <w:rtl/>
        </w:rPr>
        <w:t xml:space="preserve">القدرة على إقامة علاقات والحفاظ عليها. </w:t>
      </w:r>
    </w:p>
    <w:p w:rsidR="00C34DA2" w:rsidRPr="004260F9" w:rsidRDefault="00C34DA2" w:rsidP="00AF4CD2">
      <w:pPr>
        <w:numPr>
          <w:ilvl w:val="0"/>
          <w:numId w:val="18"/>
        </w:numPr>
        <w:contextualSpacing/>
        <w:jc w:val="both"/>
        <w:rPr>
          <w:rFonts w:asciiTheme="minorBidi" w:hAnsiTheme="minorBidi" w:cstheme="minorBidi"/>
          <w:b/>
          <w:color w:val="000000"/>
          <w:sz w:val="24"/>
          <w:rtl/>
        </w:rPr>
      </w:pPr>
      <w:r w:rsidRPr="004260F9">
        <w:rPr>
          <w:rFonts w:asciiTheme="minorBidi" w:hAnsiTheme="minorBidi" w:cstheme="minorBidi"/>
          <w:b/>
          <w:color w:val="000000"/>
          <w:sz w:val="24"/>
          <w:rtl/>
        </w:rPr>
        <w:t>الصحة النفسية</w:t>
      </w:r>
      <w:r w:rsidRPr="004260F9">
        <w:rPr>
          <w:rFonts w:asciiTheme="minorBidi" w:hAnsiTheme="minorBidi" w:cstheme="minorBidi"/>
          <w:b/>
          <w:color w:val="000000"/>
          <w:sz w:val="24"/>
          <w:rtl/>
        </w:rPr>
        <w:softHyphen/>
        <w:t xml:space="preserve"> والسلوك</w:t>
      </w:r>
    </w:p>
    <w:p w:rsidR="00C34DA2" w:rsidRPr="004260F9" w:rsidRDefault="00C34DA2" w:rsidP="00AF4CD2">
      <w:pPr>
        <w:numPr>
          <w:ilvl w:val="0"/>
          <w:numId w:val="18"/>
        </w:numPr>
        <w:contextualSpacing/>
        <w:jc w:val="both"/>
        <w:rPr>
          <w:rFonts w:asciiTheme="minorBidi" w:hAnsiTheme="minorBidi" w:cstheme="minorBidi"/>
          <w:b/>
          <w:color w:val="000000"/>
          <w:sz w:val="24"/>
          <w:rtl/>
        </w:rPr>
      </w:pPr>
      <w:r w:rsidRPr="004260F9">
        <w:rPr>
          <w:rFonts w:asciiTheme="minorBidi" w:hAnsiTheme="minorBidi" w:cstheme="minorBidi"/>
          <w:b/>
          <w:color w:val="000000"/>
          <w:sz w:val="24"/>
          <w:rtl/>
        </w:rPr>
        <w:t>الدافع إلى التعلم والإنجاز.</w:t>
      </w:r>
    </w:p>
    <w:p w:rsidR="00C34DA2" w:rsidRPr="004260F9" w:rsidRDefault="00C34DA2" w:rsidP="00AF4CD2">
      <w:pPr>
        <w:numPr>
          <w:ilvl w:val="0"/>
          <w:numId w:val="18"/>
        </w:numPr>
        <w:contextualSpacing/>
        <w:jc w:val="both"/>
        <w:rPr>
          <w:rFonts w:asciiTheme="minorBidi" w:hAnsiTheme="minorBidi" w:cstheme="minorBidi"/>
          <w:b/>
          <w:color w:val="000000"/>
          <w:sz w:val="24"/>
          <w:rtl/>
        </w:rPr>
      </w:pPr>
      <w:r w:rsidRPr="004260F9">
        <w:rPr>
          <w:rFonts w:asciiTheme="minorBidi" w:hAnsiTheme="minorBidi" w:cstheme="minorBidi"/>
          <w:b/>
          <w:color w:val="000000"/>
          <w:sz w:val="24"/>
          <w:rtl/>
        </w:rPr>
        <w:t>القدرة على تنمية المشاعر والسيطرة عليها، وبخاصة العدوانية تجاه الآخرين والتعاطف معهم.</w:t>
      </w:r>
    </w:p>
    <w:p w:rsidR="00C34DA2" w:rsidRPr="004260F9" w:rsidRDefault="00C34DA2" w:rsidP="00AF4CD2">
      <w:pPr>
        <w:numPr>
          <w:ilvl w:val="0"/>
          <w:numId w:val="18"/>
        </w:numPr>
        <w:contextualSpacing/>
        <w:jc w:val="both"/>
        <w:rPr>
          <w:rFonts w:asciiTheme="minorBidi" w:hAnsiTheme="minorBidi" w:cstheme="minorBidi"/>
          <w:b/>
          <w:color w:val="000000"/>
          <w:sz w:val="24"/>
          <w:rtl/>
        </w:rPr>
      </w:pPr>
      <w:r w:rsidRPr="004260F9">
        <w:rPr>
          <w:rFonts w:asciiTheme="minorBidi" w:hAnsiTheme="minorBidi" w:cstheme="minorBidi"/>
          <w:b/>
          <w:color w:val="000000"/>
          <w:sz w:val="24"/>
          <w:rtl/>
        </w:rPr>
        <w:t>تعلم الصواب من الخطأ/نمو الضمير.</w:t>
      </w:r>
    </w:p>
    <w:p w:rsidR="00C34DA2" w:rsidRPr="00AF4CD2" w:rsidRDefault="00C34DA2" w:rsidP="00AF4CD2">
      <w:pPr>
        <w:contextualSpacing/>
        <w:jc w:val="both"/>
        <w:rPr>
          <w:rFonts w:asciiTheme="minorBidi" w:hAnsiTheme="minorBidi" w:cstheme="minorBidi"/>
          <w:b/>
          <w:color w:val="000000"/>
          <w:sz w:val="24"/>
          <w:rtl/>
        </w:rPr>
      </w:pPr>
    </w:p>
    <w:p w:rsidR="00C34DA2" w:rsidRPr="00C34DA2" w:rsidRDefault="00C34DA2" w:rsidP="00AF4CD2">
      <w:pPr>
        <w:contextualSpacing/>
        <w:jc w:val="both"/>
        <w:rPr>
          <w:rFonts w:asciiTheme="minorBidi" w:hAnsiTheme="minorBidi" w:cstheme="minorBidi"/>
          <w:bCs/>
          <w:color w:val="000000"/>
          <w:sz w:val="24"/>
          <w:rtl/>
        </w:rPr>
      </w:pPr>
      <w:bookmarkStart w:id="2" w:name="_Toc374535860"/>
      <w:r w:rsidRPr="00C34DA2">
        <w:rPr>
          <w:rFonts w:asciiTheme="minorBidi" w:hAnsiTheme="minorBidi" w:cstheme="minorBidi"/>
          <w:bCs/>
          <w:color w:val="000000"/>
          <w:sz w:val="24"/>
          <w:rtl/>
        </w:rPr>
        <w:t xml:space="preserve">تأثير التوتر </w:t>
      </w:r>
      <w:bookmarkEnd w:id="2"/>
      <w:r w:rsidRPr="00C34DA2">
        <w:rPr>
          <w:rFonts w:asciiTheme="minorBidi" w:hAnsiTheme="minorBidi" w:cstheme="minorBidi"/>
          <w:bCs/>
          <w:color w:val="000000"/>
          <w:sz w:val="24"/>
          <w:rtl/>
        </w:rPr>
        <w:t>السام على نماء الطفل</w:t>
      </w:r>
    </w:p>
    <w:p w:rsidR="00C34DA2" w:rsidRPr="00AF4CD2" w:rsidRDefault="00C34DA2" w:rsidP="00AF4CD2">
      <w:pPr>
        <w:contextualSpacing/>
        <w:rPr>
          <w:rFonts w:asciiTheme="minorBidi" w:eastAsia="Times New Roman" w:hAnsiTheme="minorBidi" w:cstheme="minorBidi"/>
          <w:sz w:val="24"/>
          <w:rtl/>
        </w:rPr>
      </w:pPr>
      <w:r w:rsidRPr="00AF4CD2">
        <w:rPr>
          <w:rFonts w:asciiTheme="minorBidi" w:hAnsiTheme="minorBidi" w:cstheme="minorBidi"/>
          <w:sz w:val="24"/>
          <w:rtl/>
        </w:rPr>
        <w:t xml:space="preserve">يمكن أن يؤثر التوتر الجسدي أو العاطفي </w:t>
      </w:r>
      <w:r w:rsidRPr="00AF4CD2">
        <w:rPr>
          <w:rFonts w:asciiTheme="minorBidi" w:eastAsia="Times New Roman" w:hAnsiTheme="minorBidi" w:cstheme="minorBidi"/>
          <w:sz w:val="24"/>
          <w:rtl/>
        </w:rPr>
        <w:t>الطويل أو المتكرر سلبًا على نماء الأطفال.</w:t>
      </w:r>
      <w:r w:rsidR="00AF4CD2">
        <w:rPr>
          <w:rFonts w:asciiTheme="minorBidi" w:eastAsia="Times New Roman" w:hAnsiTheme="minorBidi" w:cstheme="minorBidi"/>
          <w:sz w:val="24"/>
          <w:rtl/>
        </w:rPr>
        <w:t xml:space="preserve"> </w:t>
      </w:r>
      <w:r w:rsidRPr="00AF4CD2">
        <w:rPr>
          <w:rFonts w:asciiTheme="minorBidi" w:eastAsia="Times New Roman" w:hAnsiTheme="minorBidi" w:cstheme="minorBidi"/>
          <w:sz w:val="24"/>
          <w:rtl/>
        </w:rPr>
        <w:t>وقد يُعزى هذا التوتر إلى إساءة المعاملة أو الإهمال.</w:t>
      </w:r>
      <w:r w:rsidR="00AF4CD2">
        <w:rPr>
          <w:rFonts w:asciiTheme="minorBidi" w:eastAsia="Times New Roman" w:hAnsiTheme="minorBidi" w:cstheme="minorBidi"/>
          <w:sz w:val="24"/>
          <w:rtl/>
        </w:rPr>
        <w:t xml:space="preserve"> </w:t>
      </w:r>
      <w:r w:rsidRPr="00AF4CD2">
        <w:rPr>
          <w:rFonts w:asciiTheme="minorBidi" w:eastAsia="Times New Roman" w:hAnsiTheme="minorBidi" w:cstheme="minorBidi"/>
          <w:sz w:val="24"/>
          <w:rtl/>
        </w:rPr>
        <w:t>كما يمكن أن يُعزى إلى تكرار مشاهدة العنف في منازلهم أو مجتمعهم.</w:t>
      </w:r>
      <w:r w:rsidR="00AF4CD2">
        <w:rPr>
          <w:rFonts w:asciiTheme="minorBidi" w:eastAsia="Times New Roman" w:hAnsiTheme="minorBidi" w:cstheme="minorBidi"/>
          <w:sz w:val="24"/>
          <w:rtl/>
        </w:rPr>
        <w:t xml:space="preserve"> </w:t>
      </w:r>
    </w:p>
    <w:p w:rsidR="00C34DA2" w:rsidRPr="00AF4CD2" w:rsidRDefault="00C34DA2" w:rsidP="00AF4CD2">
      <w:pPr>
        <w:contextualSpacing/>
        <w:rPr>
          <w:rFonts w:asciiTheme="minorBidi" w:eastAsia="Times New Roman" w:hAnsiTheme="minorBidi" w:cstheme="minorBidi"/>
          <w:i/>
          <w:sz w:val="24"/>
          <w:u w:val="single"/>
          <w:rtl/>
        </w:rPr>
      </w:pPr>
    </w:p>
    <w:p w:rsidR="00805160" w:rsidRDefault="00C34DA2" w:rsidP="00AF4CD2">
      <w:pPr>
        <w:contextualSpacing/>
        <w:rPr>
          <w:rFonts w:asciiTheme="minorBidi" w:eastAsia="Times New Roman" w:hAnsiTheme="minorBidi" w:cstheme="minorBidi" w:hint="cs"/>
          <w:sz w:val="24"/>
          <w:rtl/>
        </w:rPr>
      </w:pPr>
      <w:r w:rsidRPr="00C34DA2">
        <w:rPr>
          <w:rFonts w:asciiTheme="minorBidi" w:eastAsia="Times New Roman" w:hAnsiTheme="minorBidi" w:cstheme="minorBidi"/>
          <w:sz w:val="24"/>
          <w:rtl/>
        </w:rPr>
        <w:t>فعندما يتعرض الأطفال لفترات طويلة أو متكررة من التوتر الجسدي أو العاطفي، تفرز أدمغتهم هرمون التوتر (الكورتيزول).</w:t>
      </w:r>
      <w:r w:rsidR="00AF4CD2" w:rsidRPr="00C34DA2">
        <w:rPr>
          <w:rFonts w:asciiTheme="minorBidi" w:eastAsia="Times New Roman" w:hAnsiTheme="minorBidi" w:cstheme="minorBidi"/>
          <w:sz w:val="24"/>
          <w:rtl/>
        </w:rPr>
        <w:t xml:space="preserve"> </w:t>
      </w:r>
      <w:r w:rsidRPr="00C34DA2">
        <w:rPr>
          <w:rFonts w:asciiTheme="minorBidi" w:eastAsia="Times New Roman" w:hAnsiTheme="minorBidi" w:cstheme="minorBidi"/>
          <w:sz w:val="24"/>
          <w:rtl/>
        </w:rPr>
        <w:t>ومع مرور الوقت يمكن أن تؤدي المستويات المرتفعة من هذا الهرمون إلى تدهور الوصلات أو الدوائر بين خلايا الدماغ والإضرار بطريقة عمله.</w:t>
      </w:r>
      <w:r w:rsidRPr="00C34DA2">
        <w:rPr>
          <w:rStyle w:val="FootnoteReference"/>
          <w:rFonts w:asciiTheme="minorBidi" w:hAnsiTheme="minorBidi" w:cstheme="minorBidi"/>
          <w:sz w:val="24"/>
          <w:rtl/>
        </w:rPr>
        <w:footnoteReference w:id="3"/>
      </w:r>
      <w:r w:rsidRPr="00C34DA2">
        <w:rPr>
          <w:rFonts w:asciiTheme="minorBidi" w:eastAsia="Times New Roman" w:hAnsiTheme="minorBidi" w:cstheme="minorBidi"/>
          <w:sz w:val="24"/>
          <w:rtl/>
        </w:rPr>
        <w:t xml:space="preserve"> </w:t>
      </w:r>
    </w:p>
    <w:p w:rsidR="00805160" w:rsidRDefault="00805160">
      <w:pPr>
        <w:bidi w:val="0"/>
        <w:rPr>
          <w:rFonts w:asciiTheme="minorBidi" w:eastAsia="Times New Roman" w:hAnsiTheme="minorBidi" w:cstheme="minorBidi"/>
          <w:sz w:val="24"/>
          <w:rtl/>
        </w:rPr>
      </w:pPr>
      <w:r>
        <w:rPr>
          <w:rFonts w:asciiTheme="minorBidi" w:eastAsia="Times New Roman" w:hAnsiTheme="minorBidi" w:cstheme="minorBidi"/>
          <w:sz w:val="24"/>
          <w:rtl/>
        </w:rPr>
        <w:br w:type="page"/>
      </w:r>
    </w:p>
    <w:p w:rsidR="00C34DA2" w:rsidRPr="00C34DA2" w:rsidRDefault="00C34DA2" w:rsidP="00AF4CD2">
      <w:pPr>
        <w:contextualSpacing/>
        <w:rPr>
          <w:rFonts w:asciiTheme="minorBidi" w:eastAsia="Times New Roman" w:hAnsiTheme="minorBidi" w:cstheme="minorBidi"/>
          <w:sz w:val="24"/>
          <w:rtl/>
        </w:rPr>
      </w:pPr>
      <w:r w:rsidRPr="00C34DA2">
        <w:rPr>
          <w:rFonts w:asciiTheme="minorBidi" w:eastAsia="Times New Roman" w:hAnsiTheme="minorBidi" w:cstheme="minorBidi"/>
          <w:sz w:val="24"/>
          <w:rtl/>
        </w:rPr>
        <w:lastRenderedPageBreak/>
        <w:t xml:space="preserve">وهذا ما يطلق عليه </w:t>
      </w:r>
      <w:r w:rsidRPr="00C34DA2">
        <w:rPr>
          <w:rFonts w:ascii="Arial" w:eastAsia="Times New Roman" w:hAnsi="Arial" w:cs="Arial" w:hint="cs"/>
          <w:sz w:val="24"/>
          <w:rtl/>
        </w:rPr>
        <w:t>التوتر</w:t>
      </w:r>
      <w:r w:rsidRPr="00C34DA2">
        <w:rPr>
          <w:rFonts w:asciiTheme="minorBidi" w:eastAsia="Times New Roman" w:hAnsiTheme="minorBidi" w:cstheme="minorBidi"/>
          <w:sz w:val="24"/>
          <w:rtl/>
        </w:rPr>
        <w:t xml:space="preserve"> </w:t>
      </w:r>
      <w:r w:rsidRPr="00C34DA2">
        <w:rPr>
          <w:rFonts w:ascii="Arial" w:eastAsia="Times New Roman" w:hAnsi="Arial" w:cs="Arial" w:hint="cs"/>
          <w:sz w:val="24"/>
          <w:rtl/>
        </w:rPr>
        <w:t>السام</w:t>
      </w:r>
      <w:r w:rsidRPr="00C34DA2">
        <w:rPr>
          <w:rFonts w:asciiTheme="minorBidi" w:eastAsia="Times New Roman" w:hAnsiTheme="minorBidi" w:cstheme="minorBidi"/>
          <w:sz w:val="24"/>
          <w:rtl/>
        </w:rPr>
        <w:t xml:space="preserve">". </w:t>
      </w:r>
      <w:r w:rsidRPr="00C34DA2">
        <w:rPr>
          <w:rFonts w:ascii="Arial" w:eastAsia="Times New Roman" w:hAnsi="Arial" w:cs="Arial" w:hint="cs"/>
          <w:sz w:val="24"/>
          <w:rtl/>
        </w:rPr>
        <w:t>وعند</w:t>
      </w:r>
      <w:r w:rsidRPr="00C34DA2">
        <w:rPr>
          <w:rFonts w:asciiTheme="minorBidi" w:eastAsia="Times New Roman" w:hAnsiTheme="minorBidi" w:cstheme="minorBidi"/>
          <w:sz w:val="24"/>
          <w:rtl/>
        </w:rPr>
        <w:t xml:space="preserve"> إساءة معاملة الأطفال أو تعرضهم للعنف، فلا تكترث أدمغتهم سوى بالبقاء والاستجابة للتهديدات.</w:t>
      </w:r>
      <w:r w:rsidR="00AF4CD2" w:rsidRPr="00C34DA2">
        <w:rPr>
          <w:rFonts w:asciiTheme="minorBidi" w:eastAsia="Times New Roman" w:hAnsiTheme="minorBidi" w:cstheme="minorBidi"/>
          <w:sz w:val="24"/>
          <w:rtl/>
        </w:rPr>
        <w:t xml:space="preserve"> </w:t>
      </w:r>
      <w:r w:rsidRPr="00C34DA2">
        <w:rPr>
          <w:rFonts w:asciiTheme="minorBidi" w:eastAsia="Times New Roman" w:hAnsiTheme="minorBidi" w:cstheme="minorBidi"/>
          <w:sz w:val="24"/>
          <w:rtl/>
        </w:rPr>
        <w:t>ونتيجة لذلك، لا يتم تنشيط الأجزاء الأخرى من أدمغتهم في كثير من الأحيان هذا فضلاً عن عدم نموها.</w:t>
      </w:r>
      <w:r w:rsidRPr="00C34DA2">
        <w:rPr>
          <w:rStyle w:val="FootnoteReference"/>
          <w:rFonts w:asciiTheme="minorBidi" w:hAnsiTheme="minorBidi" w:cstheme="minorBidi"/>
          <w:sz w:val="24"/>
          <w:rtl/>
        </w:rPr>
        <w:footnoteReference w:id="4"/>
      </w:r>
    </w:p>
    <w:p w:rsidR="00C34DA2" w:rsidRPr="00AF4CD2" w:rsidRDefault="00C34DA2" w:rsidP="00AF4CD2">
      <w:pPr>
        <w:contextualSpacing/>
        <w:rPr>
          <w:rFonts w:asciiTheme="minorBidi" w:eastAsia="Times New Roman" w:hAnsiTheme="minorBidi" w:cstheme="minorBidi"/>
          <w:iCs/>
          <w:sz w:val="24"/>
          <w:rtl/>
        </w:rPr>
      </w:pPr>
    </w:p>
    <w:p w:rsidR="00C34DA2" w:rsidRPr="00AF4CD2" w:rsidRDefault="00C34DA2" w:rsidP="00AF4CD2">
      <w:pPr>
        <w:contextualSpacing/>
        <w:rPr>
          <w:rFonts w:asciiTheme="minorBidi" w:eastAsia="Times New Roman" w:hAnsiTheme="minorBidi" w:cstheme="minorBidi"/>
          <w:i/>
          <w:sz w:val="24"/>
          <w:u w:val="single"/>
          <w:rtl/>
        </w:rPr>
      </w:pPr>
      <w:r w:rsidRPr="00AF4CD2">
        <w:rPr>
          <w:rFonts w:asciiTheme="minorBidi" w:eastAsia="Times New Roman" w:hAnsiTheme="minorBidi" w:cstheme="minorBidi"/>
          <w:sz w:val="24"/>
          <w:rtl/>
        </w:rPr>
        <w:t xml:space="preserve">يمكن أن يساعد وجود شخص بالغ يرتبط الطفل به في تنظيم مستويات التوتر لديه، لكن بدون وجود هذا الشخص، يكون للتوتر تأثيرات سلبية كما سبق وصفها. </w:t>
      </w:r>
    </w:p>
    <w:p w:rsidR="00C34DA2" w:rsidRPr="00AF4CD2" w:rsidRDefault="00C34DA2" w:rsidP="00AF4CD2">
      <w:pPr>
        <w:contextualSpacing/>
        <w:rPr>
          <w:rFonts w:asciiTheme="minorBidi" w:eastAsia="Times New Roman" w:hAnsiTheme="minorBidi" w:cstheme="minorBidi"/>
          <w:sz w:val="24"/>
          <w:rtl/>
        </w:rPr>
      </w:pPr>
    </w:p>
    <w:p w:rsidR="00C34DA2" w:rsidRPr="00AF4CD2" w:rsidRDefault="00C34DA2" w:rsidP="00AF4CD2">
      <w:pPr>
        <w:contextualSpacing/>
        <w:rPr>
          <w:rFonts w:asciiTheme="minorBidi" w:eastAsia="Calibri" w:hAnsiTheme="minorBidi" w:cstheme="minorBidi"/>
          <w:b/>
          <w:color w:val="000000"/>
          <w:sz w:val="24"/>
          <w:rtl/>
        </w:rPr>
      </w:pPr>
      <w:r w:rsidRPr="00AF4CD2">
        <w:rPr>
          <w:rFonts w:asciiTheme="minorBidi" w:eastAsia="Calibri" w:hAnsiTheme="minorBidi" w:cstheme="minorBidi"/>
          <w:color w:val="000000"/>
          <w:sz w:val="24"/>
          <w:rtl/>
        </w:rPr>
        <w:t xml:space="preserve">إذا لم يتم التصدي لهذه المشكلات، فقد تحدث تأثيرات طويلة الأمد على نماء الطفل. </w:t>
      </w:r>
    </w:p>
    <w:p w:rsidR="00C34DA2" w:rsidRPr="00AF4CD2" w:rsidRDefault="00C34DA2" w:rsidP="00AF4CD2">
      <w:pPr>
        <w:contextualSpacing/>
        <w:rPr>
          <w:rFonts w:asciiTheme="minorBidi" w:eastAsia="Calibri" w:hAnsiTheme="minorBidi" w:cstheme="minorBidi"/>
          <w:color w:val="000000"/>
          <w:sz w:val="24"/>
          <w:rtl/>
        </w:rPr>
      </w:pPr>
    </w:p>
    <w:p w:rsidR="00C34DA2" w:rsidRPr="00A50DBC" w:rsidRDefault="00C34DA2" w:rsidP="00AF4CD2">
      <w:pPr>
        <w:contextualSpacing/>
        <w:rPr>
          <w:rFonts w:asciiTheme="minorBidi" w:eastAsia="Calibri" w:hAnsiTheme="minorBidi" w:cstheme="minorBidi"/>
          <w:bCs/>
          <w:color w:val="000000"/>
          <w:sz w:val="24"/>
          <w:rtl/>
        </w:rPr>
      </w:pPr>
      <w:r w:rsidRPr="00A50DBC">
        <w:rPr>
          <w:rFonts w:asciiTheme="minorBidi" w:eastAsia="Calibri" w:hAnsiTheme="minorBidi" w:cstheme="minorBidi"/>
          <w:bCs/>
          <w:color w:val="000000"/>
          <w:sz w:val="24"/>
          <w:rtl/>
        </w:rPr>
        <w:t>تأثير الإهمال الزائد على نمو الدماغ</w:t>
      </w:r>
    </w:p>
    <w:p w:rsidR="00C34DA2" w:rsidRPr="00AF4CD2" w:rsidRDefault="00C34DA2" w:rsidP="00AF4CD2">
      <w:pPr>
        <w:contextualSpacing/>
        <w:rPr>
          <w:rFonts w:asciiTheme="minorBidi" w:eastAsia="Calibri" w:hAnsiTheme="minorBidi" w:cstheme="minorBidi"/>
          <w:b/>
          <w:color w:val="000000"/>
          <w:sz w:val="24"/>
          <w:rtl/>
        </w:rPr>
      </w:pPr>
    </w:p>
    <w:p w:rsidR="00C34DA2" w:rsidRPr="00AF4CD2" w:rsidRDefault="00C34DA2" w:rsidP="00AF4CD2">
      <w:pPr>
        <w:contextualSpacing/>
        <w:rPr>
          <w:rFonts w:asciiTheme="minorBidi" w:eastAsia="Calibri" w:hAnsiTheme="minorBidi" w:cstheme="minorBidi"/>
          <w:color w:val="000000"/>
          <w:sz w:val="24"/>
          <w:rtl/>
        </w:rPr>
      </w:pPr>
      <w:r w:rsidRPr="00AF4CD2">
        <w:rPr>
          <w:rFonts w:asciiTheme="minorBidi" w:eastAsia="Calibri" w:hAnsiTheme="minorBidi" w:cstheme="minorBidi"/>
          <w:color w:val="000000"/>
          <w:sz w:val="24"/>
          <w:rtl/>
        </w:rPr>
        <w:t>إن معظم مسببات التوتر ليست ضارة:</w:t>
      </w:r>
    </w:p>
    <w:p w:rsidR="00C34DA2" w:rsidRPr="00A50DBC" w:rsidRDefault="00C34DA2" w:rsidP="00AF4CD2">
      <w:pPr>
        <w:numPr>
          <w:ilvl w:val="0"/>
          <w:numId w:val="17"/>
        </w:numPr>
        <w:tabs>
          <w:tab w:val="num" w:pos="720"/>
        </w:tabs>
        <w:contextualSpacing/>
        <w:rPr>
          <w:rFonts w:asciiTheme="minorBidi" w:eastAsia="Calibri" w:hAnsiTheme="minorBidi" w:cstheme="minorBidi"/>
          <w:color w:val="000000"/>
          <w:sz w:val="24"/>
          <w:rtl/>
        </w:rPr>
      </w:pPr>
      <w:r w:rsidRPr="00A50DBC">
        <w:rPr>
          <w:rFonts w:asciiTheme="minorBidi" w:eastAsia="Calibri" w:hAnsiTheme="minorBidi" w:cstheme="minorBidi"/>
          <w:color w:val="000000"/>
          <w:sz w:val="24"/>
          <w:rtl/>
        </w:rPr>
        <w:t>بعض السلوكيات وردود الفعل والعواطف هي ردود طبيعية لحالات غير طبيعية.</w:t>
      </w:r>
    </w:p>
    <w:p w:rsidR="00C34DA2" w:rsidRPr="00A50DBC" w:rsidRDefault="00C34DA2" w:rsidP="00AF4CD2">
      <w:pPr>
        <w:numPr>
          <w:ilvl w:val="0"/>
          <w:numId w:val="17"/>
        </w:numPr>
        <w:tabs>
          <w:tab w:val="num" w:pos="720"/>
        </w:tabs>
        <w:contextualSpacing/>
        <w:rPr>
          <w:rFonts w:asciiTheme="minorBidi" w:eastAsia="Calibri" w:hAnsiTheme="minorBidi" w:cstheme="minorBidi"/>
          <w:color w:val="000000"/>
          <w:sz w:val="24"/>
          <w:rtl/>
        </w:rPr>
      </w:pPr>
      <w:r w:rsidRPr="00A50DBC">
        <w:rPr>
          <w:rFonts w:asciiTheme="minorBidi" w:eastAsia="Calibri" w:hAnsiTheme="minorBidi" w:cstheme="minorBidi"/>
          <w:color w:val="000000"/>
          <w:sz w:val="24"/>
          <w:rtl/>
        </w:rPr>
        <w:t>يستعيد غالبية الأطفال وأسرهم الأداء الطبيعي من خلال الدعم العام الذاتي والمجتمعي.</w:t>
      </w:r>
    </w:p>
    <w:p w:rsidR="00C34DA2" w:rsidRPr="00A50DBC" w:rsidRDefault="00C34DA2" w:rsidP="00AF4CD2">
      <w:pPr>
        <w:numPr>
          <w:ilvl w:val="0"/>
          <w:numId w:val="17"/>
        </w:numPr>
        <w:tabs>
          <w:tab w:val="num" w:pos="720"/>
        </w:tabs>
        <w:contextualSpacing/>
        <w:rPr>
          <w:rFonts w:asciiTheme="minorBidi" w:eastAsia="Calibri" w:hAnsiTheme="minorBidi" w:cstheme="minorBidi"/>
          <w:color w:val="000000"/>
          <w:sz w:val="24"/>
          <w:rtl/>
        </w:rPr>
      </w:pPr>
      <w:r w:rsidRPr="00A50DBC">
        <w:rPr>
          <w:rFonts w:asciiTheme="minorBidi" w:eastAsia="Calibri" w:hAnsiTheme="minorBidi" w:cstheme="minorBidi"/>
          <w:color w:val="000000"/>
          <w:sz w:val="24"/>
          <w:rtl/>
        </w:rPr>
        <w:t>يؤثر الرفاه النفسي الاجتماعي لدى البالغين، وبخاصة مقدمي الرعاية، تأثيرًا مباشرًا على ردود فعل الأطفال إزاء الوضع.</w:t>
      </w:r>
    </w:p>
    <w:p w:rsidR="00C34DA2" w:rsidRPr="00AF4CD2" w:rsidRDefault="00C34DA2" w:rsidP="00AF4CD2">
      <w:pPr>
        <w:contextualSpacing/>
        <w:rPr>
          <w:rFonts w:asciiTheme="minorBidi" w:eastAsia="Calibri" w:hAnsiTheme="minorBidi" w:cstheme="minorBidi"/>
          <w:b/>
          <w:color w:val="000000"/>
          <w:sz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701"/>
        <w:gridCol w:w="3402"/>
        <w:gridCol w:w="3038"/>
      </w:tblGrid>
      <w:tr w:rsidR="00C34DA2" w:rsidRPr="00AF4CD2" w:rsidTr="00C34DA2">
        <w:tc>
          <w:tcPr>
            <w:tcW w:w="1101" w:type="dxa"/>
            <w:shd w:val="clear" w:color="auto" w:fill="auto"/>
          </w:tcPr>
          <w:p w:rsidR="00C34DA2" w:rsidRPr="00AF4CD2" w:rsidRDefault="00C34DA2" w:rsidP="00AF4CD2">
            <w:pPr>
              <w:contextualSpacing/>
              <w:rPr>
                <w:rFonts w:asciiTheme="minorBidi" w:eastAsia="Calibri" w:hAnsiTheme="minorBidi" w:cstheme="minorBidi"/>
                <w:b/>
                <w:color w:val="000000"/>
                <w:sz w:val="24"/>
                <w:rtl/>
              </w:rPr>
            </w:pPr>
            <w:r w:rsidRPr="00AF4CD2">
              <w:rPr>
                <w:rFonts w:asciiTheme="minorBidi" w:eastAsia="Calibri" w:hAnsiTheme="minorBidi" w:cstheme="minorBidi"/>
                <w:b/>
                <w:bCs/>
                <w:color w:val="000000"/>
                <w:sz w:val="24"/>
                <w:rtl/>
              </w:rPr>
              <w:t xml:space="preserve">التوتر الإيجابي </w:t>
            </w:r>
          </w:p>
        </w:tc>
        <w:tc>
          <w:tcPr>
            <w:tcW w:w="1701" w:type="dxa"/>
            <w:shd w:val="clear" w:color="auto" w:fill="auto"/>
          </w:tcPr>
          <w:p w:rsidR="00C34DA2" w:rsidRPr="00AF4CD2" w:rsidRDefault="00CE0AD7" w:rsidP="00071166">
            <w:pPr>
              <w:contextualSpacing/>
              <w:rPr>
                <w:rFonts w:asciiTheme="minorBidi" w:eastAsia="Calibri" w:hAnsiTheme="minorBidi" w:cstheme="minorBidi"/>
                <w:b/>
                <w:color w:val="000000"/>
                <w:sz w:val="24"/>
                <w:rtl/>
              </w:rPr>
            </w:pPr>
            <w:r>
              <w:rPr>
                <w:rFonts w:asciiTheme="minorBidi" w:eastAsia="Calibri" w:hAnsiTheme="minorBidi" w:cstheme="minorBidi" w:hint="cs"/>
                <w:color w:val="000000"/>
                <w:sz w:val="24"/>
                <w:rtl/>
              </w:rPr>
              <w:t>ال</w:t>
            </w:r>
            <w:r w:rsidR="00C34DA2" w:rsidRPr="00AF4CD2">
              <w:rPr>
                <w:rFonts w:asciiTheme="minorBidi" w:eastAsia="Calibri" w:hAnsiTheme="minorBidi" w:cstheme="minorBidi"/>
                <w:color w:val="000000"/>
                <w:sz w:val="24"/>
                <w:rtl/>
              </w:rPr>
              <w:t>است</w:t>
            </w:r>
            <w:r>
              <w:rPr>
                <w:rFonts w:asciiTheme="minorBidi" w:eastAsia="Calibri" w:hAnsiTheme="minorBidi" w:cstheme="minorBidi"/>
                <w:color w:val="000000"/>
                <w:sz w:val="24"/>
                <w:rtl/>
              </w:rPr>
              <w:t>جاب</w:t>
            </w:r>
            <w:r w:rsidR="00071166">
              <w:rPr>
                <w:rFonts w:asciiTheme="minorBidi" w:eastAsia="Calibri" w:hAnsiTheme="minorBidi" w:cstheme="minorBidi" w:hint="cs"/>
                <w:color w:val="000000"/>
                <w:sz w:val="24"/>
                <w:rtl/>
              </w:rPr>
              <w:t>ة</w:t>
            </w:r>
            <w:r>
              <w:rPr>
                <w:rFonts w:asciiTheme="minorBidi" w:eastAsia="Calibri" w:hAnsiTheme="minorBidi" w:cstheme="minorBidi" w:hint="cs"/>
                <w:color w:val="000000"/>
                <w:sz w:val="24"/>
                <w:rtl/>
              </w:rPr>
              <w:t xml:space="preserve"> للتوتر ال</w:t>
            </w:r>
            <w:r>
              <w:rPr>
                <w:rFonts w:asciiTheme="minorBidi" w:eastAsia="Calibri" w:hAnsiTheme="minorBidi" w:cstheme="minorBidi"/>
                <w:color w:val="000000"/>
                <w:sz w:val="24"/>
                <w:rtl/>
              </w:rPr>
              <w:t>معتدل قصير</w:t>
            </w:r>
            <w:r>
              <w:rPr>
                <w:rFonts w:asciiTheme="minorBidi" w:eastAsia="Calibri" w:hAnsiTheme="minorBidi" w:cstheme="minorBidi" w:hint="cs"/>
                <w:color w:val="000000"/>
                <w:sz w:val="24"/>
                <w:rtl/>
              </w:rPr>
              <w:t xml:space="preserve"> </w:t>
            </w:r>
            <w:r>
              <w:rPr>
                <w:rFonts w:asciiTheme="minorBidi" w:eastAsia="Calibri" w:hAnsiTheme="minorBidi" w:cstheme="minorBidi"/>
                <w:color w:val="000000"/>
                <w:sz w:val="24"/>
                <w:rtl/>
              </w:rPr>
              <w:t>الأمد</w:t>
            </w:r>
          </w:p>
          <w:p w:rsidR="00C34DA2" w:rsidRPr="00AF4CD2" w:rsidRDefault="00C34DA2" w:rsidP="00AF4CD2">
            <w:pPr>
              <w:contextualSpacing/>
              <w:rPr>
                <w:rFonts w:asciiTheme="minorBidi" w:eastAsia="Calibri" w:hAnsiTheme="minorBidi" w:cstheme="minorBidi"/>
                <w:color w:val="000000"/>
                <w:sz w:val="24"/>
                <w:rtl/>
              </w:rPr>
            </w:pPr>
          </w:p>
        </w:tc>
        <w:tc>
          <w:tcPr>
            <w:tcW w:w="3402" w:type="dxa"/>
            <w:shd w:val="clear" w:color="auto" w:fill="auto"/>
          </w:tcPr>
          <w:p w:rsidR="00C34DA2" w:rsidRPr="00AF4CD2" w:rsidRDefault="00CE0AD7" w:rsidP="00CE0AD7">
            <w:pPr>
              <w:contextualSpacing/>
              <w:rPr>
                <w:rFonts w:asciiTheme="minorBidi" w:eastAsia="Calibri" w:hAnsiTheme="minorBidi" w:cstheme="minorBidi"/>
                <w:color w:val="000000"/>
                <w:sz w:val="24"/>
                <w:rtl/>
              </w:rPr>
            </w:pPr>
            <w:r>
              <w:rPr>
                <w:rFonts w:asciiTheme="minorBidi" w:eastAsia="Calibri" w:hAnsiTheme="minorBidi" w:cstheme="minorBidi"/>
                <w:color w:val="000000"/>
                <w:sz w:val="24"/>
                <w:rtl/>
              </w:rPr>
              <w:t>طبيعي</w:t>
            </w:r>
            <w:r w:rsidR="00C34DA2" w:rsidRPr="00AF4CD2">
              <w:rPr>
                <w:rFonts w:asciiTheme="minorBidi" w:eastAsia="Calibri" w:hAnsiTheme="minorBidi" w:cstheme="minorBidi"/>
                <w:color w:val="000000"/>
                <w:sz w:val="24"/>
                <w:rtl/>
              </w:rPr>
              <w:t xml:space="preserve"> ومهم للنم</w:t>
            </w:r>
            <w:r>
              <w:rPr>
                <w:rFonts w:asciiTheme="minorBidi" w:eastAsia="Calibri" w:hAnsiTheme="minorBidi" w:cstheme="minorBidi"/>
                <w:color w:val="000000"/>
                <w:sz w:val="24"/>
                <w:rtl/>
              </w:rPr>
              <w:t>اء الصحي لدى الأطفال نظرًا لأنه</w:t>
            </w:r>
            <w:r w:rsidR="00C34DA2" w:rsidRPr="00AF4CD2">
              <w:rPr>
                <w:rFonts w:asciiTheme="minorBidi" w:eastAsia="Calibri" w:hAnsiTheme="minorBidi" w:cstheme="minorBidi"/>
                <w:color w:val="000000"/>
                <w:sz w:val="24"/>
                <w:rtl/>
              </w:rPr>
              <w:t xml:space="preserve"> </w:t>
            </w:r>
            <w:r>
              <w:rPr>
                <w:rFonts w:asciiTheme="minorBidi" w:eastAsia="Calibri" w:hAnsiTheme="minorBidi" w:cstheme="minorBidi" w:hint="cs"/>
                <w:color w:val="000000"/>
                <w:sz w:val="24"/>
                <w:rtl/>
              </w:rPr>
              <w:t>ي</w:t>
            </w:r>
            <w:r w:rsidR="00C34DA2" w:rsidRPr="00AF4CD2">
              <w:rPr>
                <w:rFonts w:asciiTheme="minorBidi" w:eastAsia="Calibri" w:hAnsiTheme="minorBidi" w:cstheme="minorBidi"/>
                <w:color w:val="000000"/>
                <w:sz w:val="24"/>
                <w:rtl/>
              </w:rPr>
              <w:t xml:space="preserve">تيح تنظيم العواطف ذاتيًا وكذا حل المشكلات </w:t>
            </w:r>
          </w:p>
        </w:tc>
        <w:tc>
          <w:tcPr>
            <w:tcW w:w="3038" w:type="dxa"/>
            <w:shd w:val="clear" w:color="auto" w:fill="auto"/>
          </w:tcPr>
          <w:p w:rsidR="00C34DA2" w:rsidRPr="00AF4CD2" w:rsidRDefault="00CE0AD7" w:rsidP="000823C0">
            <w:pPr>
              <w:contextualSpacing/>
              <w:rPr>
                <w:rFonts w:asciiTheme="minorBidi" w:eastAsia="Calibri" w:hAnsiTheme="minorBidi" w:cstheme="minorBidi"/>
                <w:b/>
                <w:color w:val="000000"/>
                <w:sz w:val="24"/>
                <w:rtl/>
              </w:rPr>
            </w:pPr>
            <w:r>
              <w:rPr>
                <w:rFonts w:asciiTheme="minorBidi" w:eastAsia="Calibri" w:hAnsiTheme="minorBidi" w:cstheme="minorBidi" w:hint="cs"/>
                <w:color w:val="000000"/>
                <w:sz w:val="24"/>
                <w:rtl/>
              </w:rPr>
              <w:t>مثل؛</w:t>
            </w:r>
            <w:r w:rsidR="00C34DA2" w:rsidRPr="00AF4CD2">
              <w:rPr>
                <w:rFonts w:asciiTheme="minorBidi" w:eastAsia="Calibri" w:hAnsiTheme="minorBidi" w:cstheme="minorBidi"/>
                <w:color w:val="000000"/>
                <w:sz w:val="24"/>
                <w:rtl/>
              </w:rPr>
              <w:t xml:space="preserve"> </w:t>
            </w:r>
            <w:r w:rsidR="000823C0">
              <w:rPr>
                <w:rFonts w:asciiTheme="minorBidi" w:hAnsiTheme="minorBidi" w:cstheme="minorBidi"/>
                <w:color w:val="000000"/>
                <w:sz w:val="24"/>
                <w:rtl/>
              </w:rPr>
              <w:t>مقابلة الغرباء</w:t>
            </w:r>
            <w:r w:rsidR="000823C0">
              <w:rPr>
                <w:rFonts w:asciiTheme="minorBidi" w:hAnsiTheme="minorBidi" w:cstheme="minorBidi" w:hint="cs"/>
                <w:color w:val="000000"/>
                <w:sz w:val="24"/>
                <w:rtl/>
              </w:rPr>
              <w:t xml:space="preserve">، </w:t>
            </w:r>
            <w:r w:rsidR="00C34DA2" w:rsidRPr="00AF4CD2">
              <w:rPr>
                <w:rFonts w:asciiTheme="minorBidi" w:hAnsiTheme="minorBidi" w:cstheme="minorBidi"/>
                <w:color w:val="000000"/>
                <w:sz w:val="24"/>
                <w:rtl/>
              </w:rPr>
              <w:t>التعامل مع حالات الإحباط اليومية</w:t>
            </w:r>
          </w:p>
        </w:tc>
      </w:tr>
      <w:tr w:rsidR="00C34DA2" w:rsidRPr="00AF4CD2" w:rsidTr="00C34DA2">
        <w:tc>
          <w:tcPr>
            <w:tcW w:w="1101" w:type="dxa"/>
            <w:shd w:val="clear" w:color="auto" w:fill="auto"/>
          </w:tcPr>
          <w:p w:rsidR="00C34DA2" w:rsidRPr="00AF4CD2" w:rsidRDefault="00C34DA2" w:rsidP="00AF4CD2">
            <w:pPr>
              <w:contextualSpacing/>
              <w:rPr>
                <w:rFonts w:asciiTheme="minorBidi" w:eastAsia="Calibri" w:hAnsiTheme="minorBidi" w:cstheme="minorBidi"/>
                <w:b/>
                <w:color w:val="000000"/>
                <w:sz w:val="24"/>
                <w:rtl/>
              </w:rPr>
            </w:pPr>
            <w:r w:rsidRPr="00AF4CD2">
              <w:rPr>
                <w:rFonts w:asciiTheme="minorBidi" w:eastAsia="Calibri" w:hAnsiTheme="minorBidi" w:cstheme="minorBidi"/>
                <w:b/>
                <w:bCs/>
                <w:color w:val="000000"/>
                <w:sz w:val="24"/>
                <w:rtl/>
              </w:rPr>
              <w:t>التوتر المحتمل</w:t>
            </w:r>
          </w:p>
        </w:tc>
        <w:tc>
          <w:tcPr>
            <w:tcW w:w="1701" w:type="dxa"/>
            <w:shd w:val="clear" w:color="auto" w:fill="auto"/>
          </w:tcPr>
          <w:p w:rsidR="00C34DA2" w:rsidRPr="00AF4CD2" w:rsidRDefault="00071166" w:rsidP="00AF4CD2">
            <w:pPr>
              <w:contextualSpacing/>
              <w:rPr>
                <w:rFonts w:asciiTheme="minorBidi" w:eastAsia="Calibri" w:hAnsiTheme="minorBidi" w:cstheme="minorBidi"/>
                <w:color w:val="000000"/>
                <w:sz w:val="24"/>
                <w:rtl/>
              </w:rPr>
            </w:pPr>
            <w:r>
              <w:rPr>
                <w:rFonts w:asciiTheme="minorBidi" w:eastAsia="Calibri" w:hAnsiTheme="minorBidi" w:cstheme="minorBidi"/>
                <w:color w:val="000000"/>
                <w:sz w:val="24"/>
                <w:rtl/>
              </w:rPr>
              <w:t>الاستجاب</w:t>
            </w:r>
            <w:r>
              <w:rPr>
                <w:rFonts w:asciiTheme="minorBidi" w:eastAsia="Calibri" w:hAnsiTheme="minorBidi" w:cstheme="minorBidi" w:hint="cs"/>
                <w:color w:val="000000"/>
                <w:sz w:val="24"/>
                <w:rtl/>
              </w:rPr>
              <w:t>ة</w:t>
            </w:r>
            <w:r w:rsidR="00C34DA2" w:rsidRPr="00AF4CD2">
              <w:rPr>
                <w:rFonts w:asciiTheme="minorBidi" w:eastAsia="Calibri" w:hAnsiTheme="minorBidi" w:cstheme="minorBidi"/>
                <w:color w:val="000000"/>
                <w:sz w:val="24"/>
                <w:rtl/>
              </w:rPr>
              <w:t xml:space="preserve"> للتوتر الشديد/المرتفع</w:t>
            </w:r>
          </w:p>
          <w:p w:rsidR="00C34DA2" w:rsidRPr="00AF4CD2" w:rsidRDefault="00C34DA2" w:rsidP="00AF4CD2">
            <w:pPr>
              <w:contextualSpacing/>
              <w:rPr>
                <w:rFonts w:asciiTheme="minorBidi" w:eastAsia="Calibri" w:hAnsiTheme="minorBidi" w:cstheme="minorBidi"/>
                <w:b/>
                <w:color w:val="000000"/>
                <w:sz w:val="24"/>
                <w:rtl/>
              </w:rPr>
            </w:pPr>
          </w:p>
        </w:tc>
        <w:tc>
          <w:tcPr>
            <w:tcW w:w="3402" w:type="dxa"/>
            <w:shd w:val="clear" w:color="auto" w:fill="auto"/>
          </w:tcPr>
          <w:p w:rsidR="00C34DA2" w:rsidRPr="00AF4CD2" w:rsidRDefault="00C34DA2" w:rsidP="00AF4CD2">
            <w:pPr>
              <w:contextualSpacing/>
              <w:rPr>
                <w:rFonts w:asciiTheme="minorBidi" w:eastAsia="Calibri" w:hAnsiTheme="minorBidi" w:cstheme="minorBidi"/>
                <w:color w:val="000000"/>
                <w:sz w:val="24"/>
                <w:rtl/>
              </w:rPr>
            </w:pPr>
            <w:r w:rsidRPr="00AF4CD2">
              <w:rPr>
                <w:rFonts w:asciiTheme="minorBidi" w:eastAsia="Calibri" w:hAnsiTheme="minorBidi" w:cstheme="minorBidi"/>
                <w:color w:val="000000"/>
                <w:sz w:val="24"/>
                <w:rtl/>
              </w:rPr>
              <w:t>قادر على الإخلال ببنية الدماغ ولكن لمدة قصيرة ويعطي الفرصة لتعافي الدماغ عندما يكون مقرونًا بعلاقات داعمة تيسر التكيف الكافي.</w:t>
            </w:r>
          </w:p>
        </w:tc>
        <w:tc>
          <w:tcPr>
            <w:tcW w:w="3038" w:type="dxa"/>
            <w:shd w:val="clear" w:color="auto" w:fill="auto"/>
          </w:tcPr>
          <w:p w:rsidR="00C34DA2" w:rsidRPr="00AF4CD2" w:rsidRDefault="00CE0AD7" w:rsidP="00CE0AD7">
            <w:pPr>
              <w:contextualSpacing/>
              <w:rPr>
                <w:rFonts w:asciiTheme="minorBidi" w:eastAsia="Calibri" w:hAnsiTheme="minorBidi" w:cstheme="minorBidi"/>
                <w:b/>
                <w:color w:val="000000"/>
                <w:sz w:val="24"/>
                <w:rtl/>
              </w:rPr>
            </w:pPr>
            <w:r>
              <w:rPr>
                <w:rFonts w:asciiTheme="minorBidi" w:eastAsia="Calibri" w:hAnsiTheme="minorBidi" w:cstheme="minorBidi" w:hint="cs"/>
                <w:color w:val="000000"/>
                <w:sz w:val="24"/>
                <w:rtl/>
              </w:rPr>
              <w:t>مثل؛</w:t>
            </w:r>
            <w:r w:rsidR="00C34DA2" w:rsidRPr="00AF4CD2">
              <w:rPr>
                <w:rFonts w:asciiTheme="minorBidi" w:hAnsiTheme="minorBidi" w:cstheme="minorBidi"/>
                <w:color w:val="000000"/>
                <w:sz w:val="24"/>
                <w:rtl/>
              </w:rPr>
              <w:t xml:space="preserve"> وفاة أحد الأحباء أو إصابته بمرض خطير، الإصابة المروعة، انفصال الوالدين.</w:t>
            </w:r>
          </w:p>
        </w:tc>
      </w:tr>
      <w:tr w:rsidR="00C34DA2" w:rsidRPr="00AF4CD2" w:rsidTr="00C34DA2">
        <w:tc>
          <w:tcPr>
            <w:tcW w:w="1101" w:type="dxa"/>
            <w:shd w:val="clear" w:color="auto" w:fill="auto"/>
          </w:tcPr>
          <w:p w:rsidR="00C34DA2" w:rsidRPr="00AF4CD2" w:rsidRDefault="00CE0AD7" w:rsidP="00AF4CD2">
            <w:pPr>
              <w:contextualSpacing/>
              <w:rPr>
                <w:rFonts w:asciiTheme="minorBidi" w:eastAsia="Calibri" w:hAnsiTheme="minorBidi" w:cstheme="minorBidi"/>
                <w:b/>
                <w:color w:val="000000"/>
                <w:sz w:val="24"/>
                <w:rtl/>
              </w:rPr>
            </w:pPr>
            <w:r>
              <w:rPr>
                <w:rFonts w:asciiTheme="minorBidi" w:eastAsia="Calibri" w:hAnsiTheme="minorBidi" w:cstheme="minorBidi"/>
                <w:b/>
                <w:bCs/>
                <w:color w:val="000000"/>
                <w:sz w:val="24"/>
                <w:rtl/>
              </w:rPr>
              <w:t>التوتر السام</w:t>
            </w:r>
          </w:p>
        </w:tc>
        <w:tc>
          <w:tcPr>
            <w:tcW w:w="1701" w:type="dxa"/>
            <w:shd w:val="clear" w:color="auto" w:fill="auto"/>
          </w:tcPr>
          <w:p w:rsidR="00C34DA2" w:rsidRPr="00AF4CD2" w:rsidRDefault="00CE0AD7" w:rsidP="00AF4CD2">
            <w:pPr>
              <w:contextualSpacing/>
              <w:rPr>
                <w:rFonts w:asciiTheme="minorBidi" w:eastAsia="Calibri" w:hAnsiTheme="minorBidi" w:cstheme="minorBidi"/>
                <w:color w:val="000000"/>
                <w:sz w:val="24"/>
                <w:rtl/>
              </w:rPr>
            </w:pPr>
            <w:r>
              <w:rPr>
                <w:rFonts w:asciiTheme="minorBidi" w:eastAsia="Calibri" w:hAnsiTheme="minorBidi" w:cstheme="minorBidi" w:hint="cs"/>
                <w:color w:val="000000"/>
                <w:sz w:val="24"/>
                <w:rtl/>
              </w:rPr>
              <w:t>ال</w:t>
            </w:r>
            <w:r w:rsidR="00071166">
              <w:rPr>
                <w:rFonts w:asciiTheme="minorBidi" w:eastAsia="Calibri" w:hAnsiTheme="minorBidi" w:cstheme="minorBidi"/>
                <w:color w:val="000000"/>
                <w:sz w:val="24"/>
                <w:rtl/>
              </w:rPr>
              <w:t>استجاب</w:t>
            </w:r>
            <w:r w:rsidR="00071166">
              <w:rPr>
                <w:rFonts w:asciiTheme="minorBidi" w:eastAsia="Calibri" w:hAnsiTheme="minorBidi" w:cstheme="minorBidi" w:hint="cs"/>
                <w:color w:val="000000"/>
                <w:sz w:val="24"/>
                <w:rtl/>
              </w:rPr>
              <w:t>ة</w:t>
            </w:r>
            <w:r w:rsidR="00C34DA2" w:rsidRPr="00AF4CD2">
              <w:rPr>
                <w:rFonts w:asciiTheme="minorBidi" w:eastAsia="Calibri" w:hAnsiTheme="minorBidi" w:cstheme="minorBidi"/>
                <w:color w:val="000000"/>
                <w:sz w:val="24"/>
                <w:rtl/>
              </w:rPr>
              <w:t xml:space="preserve"> للت</w:t>
            </w:r>
            <w:r>
              <w:rPr>
                <w:rFonts w:asciiTheme="minorBidi" w:eastAsia="Calibri" w:hAnsiTheme="minorBidi" w:cstheme="minorBidi"/>
                <w:color w:val="000000"/>
                <w:sz w:val="24"/>
                <w:rtl/>
              </w:rPr>
              <w:t>وتر الشديد أو المتكرر أو الطويل</w:t>
            </w:r>
          </w:p>
        </w:tc>
        <w:tc>
          <w:tcPr>
            <w:tcW w:w="3402" w:type="dxa"/>
            <w:shd w:val="clear" w:color="auto" w:fill="auto"/>
          </w:tcPr>
          <w:p w:rsidR="00C34DA2" w:rsidRPr="00AF4CD2" w:rsidRDefault="00C34DA2" w:rsidP="00AF4CD2">
            <w:pPr>
              <w:spacing w:after="200"/>
              <w:rPr>
                <w:rFonts w:asciiTheme="minorBidi" w:hAnsiTheme="minorBidi" w:cstheme="minorBidi"/>
                <w:color w:val="000000"/>
                <w:sz w:val="24"/>
                <w:rtl/>
              </w:rPr>
            </w:pPr>
            <w:r w:rsidRPr="00AF4CD2">
              <w:rPr>
                <w:rFonts w:asciiTheme="minorBidi" w:hAnsiTheme="minorBidi" w:cstheme="minorBidi"/>
                <w:sz w:val="24"/>
                <w:rtl/>
              </w:rPr>
              <w:t>مزمن ولا يمكن السيطرة عليه و/أو يتم التعرض له في حالة عدم وجود مقدمي رعاية داعمين.</w:t>
            </w:r>
            <w:r w:rsidRPr="00AF4CD2">
              <w:rPr>
                <w:rFonts w:asciiTheme="minorBidi" w:eastAsia="Calibri" w:hAnsiTheme="minorBidi" w:cstheme="minorBidi"/>
                <w:color w:val="000000"/>
                <w:sz w:val="24"/>
                <w:rtl/>
              </w:rPr>
              <w:t xml:space="preserve"> </w:t>
            </w:r>
          </w:p>
        </w:tc>
        <w:tc>
          <w:tcPr>
            <w:tcW w:w="3038" w:type="dxa"/>
            <w:shd w:val="clear" w:color="auto" w:fill="auto"/>
          </w:tcPr>
          <w:p w:rsidR="00C34DA2" w:rsidRPr="00AF4CD2" w:rsidRDefault="00C34DA2" w:rsidP="00AF4CD2">
            <w:pPr>
              <w:contextualSpacing/>
              <w:rPr>
                <w:rFonts w:asciiTheme="minorBidi" w:eastAsia="Calibri" w:hAnsiTheme="minorBidi" w:cstheme="minorBidi"/>
                <w:b/>
                <w:color w:val="000000"/>
                <w:sz w:val="24"/>
                <w:rtl/>
              </w:rPr>
            </w:pPr>
            <w:r w:rsidRPr="00AF4CD2">
              <w:rPr>
                <w:rFonts w:asciiTheme="minorBidi" w:eastAsia="Calibri" w:hAnsiTheme="minorBidi" w:cstheme="minorBidi"/>
                <w:color w:val="000000"/>
                <w:sz w:val="24"/>
                <w:rtl/>
              </w:rPr>
              <w:t>مثل</w:t>
            </w:r>
            <w:r w:rsidR="00071166">
              <w:rPr>
                <w:rFonts w:asciiTheme="minorBidi" w:eastAsia="Calibri" w:hAnsiTheme="minorBidi" w:cstheme="minorBidi" w:hint="cs"/>
                <w:color w:val="000000"/>
                <w:sz w:val="24"/>
                <w:rtl/>
              </w:rPr>
              <w:t>؛</w:t>
            </w:r>
            <w:r w:rsidRPr="00AF4CD2">
              <w:rPr>
                <w:rFonts w:asciiTheme="minorBidi" w:hAnsiTheme="minorBidi" w:cstheme="minorBidi"/>
                <w:color w:val="000000"/>
                <w:sz w:val="24"/>
                <w:rtl/>
              </w:rPr>
              <w:t xml:space="preserve"> الإهمال المزمن، العنف الأسري، الاعتداء الجسدي أو الجنسي، المرض العقلي للوالدين، الإساءة العاطفية المستمرة.</w:t>
            </w:r>
          </w:p>
        </w:tc>
      </w:tr>
    </w:tbl>
    <w:p w:rsidR="00C34DA2" w:rsidRPr="00AF4CD2" w:rsidRDefault="00C34DA2" w:rsidP="00AF4CD2">
      <w:pPr>
        <w:contextualSpacing/>
        <w:rPr>
          <w:rFonts w:asciiTheme="minorBidi" w:eastAsia="Calibri" w:hAnsiTheme="minorBidi" w:cstheme="minorBidi"/>
          <w:b/>
          <w:color w:val="000000"/>
          <w:sz w:val="24"/>
          <w:rtl/>
        </w:rPr>
      </w:pPr>
    </w:p>
    <w:p w:rsidR="00C34DA2" w:rsidRPr="00AF4CD2" w:rsidRDefault="00C34DA2" w:rsidP="00AF4CD2">
      <w:pPr>
        <w:rPr>
          <w:rFonts w:asciiTheme="minorBidi" w:eastAsia="Times New Roman" w:hAnsiTheme="minorBidi" w:cstheme="minorBidi"/>
          <w:sz w:val="24"/>
          <w:rtl/>
        </w:rPr>
      </w:pPr>
      <w:r w:rsidRPr="00AF4CD2">
        <w:rPr>
          <w:rFonts w:asciiTheme="minorBidi" w:hAnsiTheme="minorBidi" w:cstheme="minorBidi"/>
          <w:sz w:val="24"/>
          <w:rtl/>
        </w:rPr>
        <w:t xml:space="preserve">يمكن أن يؤثر </w:t>
      </w:r>
      <w:r w:rsidRPr="00AF4CD2">
        <w:rPr>
          <w:rFonts w:asciiTheme="minorBidi" w:eastAsia="Times New Roman" w:hAnsiTheme="minorBidi" w:cstheme="minorBidi"/>
          <w:sz w:val="24"/>
          <w:rtl/>
        </w:rPr>
        <w:t>التوتر الجسدي</w:t>
      </w:r>
      <w:r w:rsidRPr="00AF4CD2">
        <w:rPr>
          <w:rFonts w:asciiTheme="minorBidi" w:eastAsia="Times New Roman" w:hAnsiTheme="minorBidi" w:cstheme="minorBidi"/>
          <w:i/>
          <w:sz w:val="24"/>
          <w:rtl/>
        </w:rPr>
        <w:t xml:space="preserve"> </w:t>
      </w:r>
      <w:r w:rsidRPr="00AF4CD2">
        <w:rPr>
          <w:rFonts w:asciiTheme="minorBidi" w:eastAsia="Times New Roman" w:hAnsiTheme="minorBidi" w:cstheme="minorBidi"/>
          <w:sz w:val="24"/>
          <w:rtl/>
        </w:rPr>
        <w:t>أو العاطفي الشديد أو الطويل أو المتكرر تأثيرًا سلبيًا (بما في ذلك أشكال إساءة معاملة الأطفال أو مشاهدتهم للعنف بشكل متكرر في منازلهم أو مجتمعهم) على نماء الأطفال إذا كان مزمنًا أو لا يمكن السيطرة عليه و/أو يتعرض له الطفل دون وجود مقدمي رعاية داعمين لمساعدته على مواجهته.</w:t>
      </w:r>
      <w:r w:rsidR="00AF4CD2">
        <w:rPr>
          <w:rFonts w:asciiTheme="minorBidi" w:eastAsia="Times New Roman" w:hAnsiTheme="minorBidi" w:cstheme="minorBidi"/>
          <w:sz w:val="24"/>
          <w:rtl/>
        </w:rPr>
        <w:t xml:space="preserve"> </w:t>
      </w:r>
    </w:p>
    <w:p w:rsidR="00C34DA2" w:rsidRPr="00AF4CD2" w:rsidRDefault="00C34DA2" w:rsidP="00AF4CD2">
      <w:pPr>
        <w:spacing w:line="288" w:lineRule="auto"/>
        <w:rPr>
          <w:rFonts w:asciiTheme="minorBidi" w:eastAsia="Times New Roman" w:hAnsiTheme="minorBidi" w:cstheme="minorBidi"/>
          <w:i/>
          <w:sz w:val="24"/>
          <w:u w:val="single"/>
          <w:rtl/>
        </w:rPr>
      </w:pPr>
    </w:p>
    <w:p w:rsidR="00C34DA2" w:rsidRPr="00A50DBC" w:rsidRDefault="00C34DA2" w:rsidP="00AF4CD2">
      <w:pPr>
        <w:spacing w:line="288" w:lineRule="auto"/>
        <w:rPr>
          <w:rFonts w:asciiTheme="minorBidi" w:eastAsia="Times New Roman" w:hAnsiTheme="minorBidi" w:cstheme="minorBidi"/>
          <w:sz w:val="24"/>
          <w:rtl/>
        </w:rPr>
      </w:pPr>
      <w:r w:rsidRPr="00A50DBC">
        <w:rPr>
          <w:rFonts w:asciiTheme="minorBidi" w:eastAsia="Times New Roman" w:hAnsiTheme="minorBidi" w:cstheme="minorBidi"/>
          <w:sz w:val="24"/>
          <w:rtl/>
        </w:rPr>
        <w:t>عندما يتعرض الأطفال لفترات طويلة أو متكررة من التوتر الجسدي أو العاطفي، تفرز أدمغتهم هرمون التوتر (الكورتيزول).</w:t>
      </w:r>
      <w:r w:rsidR="00AF4CD2" w:rsidRPr="00A50DBC">
        <w:rPr>
          <w:rFonts w:asciiTheme="minorBidi" w:eastAsia="Times New Roman" w:hAnsiTheme="minorBidi" w:cstheme="minorBidi"/>
          <w:sz w:val="24"/>
          <w:rtl/>
        </w:rPr>
        <w:t xml:space="preserve"> </w:t>
      </w:r>
      <w:r w:rsidRPr="00A50DBC">
        <w:rPr>
          <w:rFonts w:asciiTheme="minorBidi" w:eastAsia="Times New Roman" w:hAnsiTheme="minorBidi" w:cstheme="minorBidi"/>
          <w:sz w:val="24"/>
          <w:rtl/>
        </w:rPr>
        <w:t>ومع مرور الوقت يمكن أن تؤدي المستويات العالية من هذا الهرمون إلى تدهور الوصلات أو الدوائر بين خلايا الدماغ والإضرار بطريقة عمله.</w:t>
      </w:r>
      <w:r w:rsidRPr="00A50DBC">
        <w:rPr>
          <w:rStyle w:val="FootnoteReference"/>
          <w:rFonts w:asciiTheme="minorBidi" w:hAnsiTheme="minorBidi" w:cstheme="minorBidi"/>
          <w:sz w:val="24"/>
          <w:rtl/>
        </w:rPr>
        <w:footnoteReference w:id="5"/>
      </w:r>
      <w:r w:rsidRPr="00A50DBC">
        <w:rPr>
          <w:rFonts w:asciiTheme="minorBidi" w:eastAsia="Times New Roman" w:hAnsiTheme="minorBidi" w:cstheme="minorBidi"/>
          <w:sz w:val="24"/>
          <w:rtl/>
        </w:rPr>
        <w:t xml:space="preserve"> وهذا ما يطلق عليه </w:t>
      </w:r>
      <w:r w:rsidRPr="00A50DBC">
        <w:rPr>
          <w:rFonts w:ascii="Arial" w:eastAsia="Times New Roman" w:hAnsi="Arial" w:cs="Arial" w:hint="cs"/>
          <w:sz w:val="24"/>
          <w:rtl/>
        </w:rPr>
        <w:t>التوتر</w:t>
      </w:r>
      <w:r w:rsidRPr="00A50DBC">
        <w:rPr>
          <w:rFonts w:asciiTheme="minorBidi" w:eastAsia="Times New Roman" w:hAnsiTheme="minorBidi" w:cstheme="minorBidi"/>
          <w:sz w:val="24"/>
          <w:rtl/>
        </w:rPr>
        <w:t xml:space="preserve"> </w:t>
      </w:r>
      <w:r w:rsidRPr="00A50DBC">
        <w:rPr>
          <w:rFonts w:ascii="Arial" w:eastAsia="Times New Roman" w:hAnsi="Arial" w:cs="Arial" w:hint="cs"/>
          <w:sz w:val="24"/>
          <w:rtl/>
        </w:rPr>
        <w:t>السام</w:t>
      </w:r>
      <w:r w:rsidRPr="00A50DBC">
        <w:rPr>
          <w:rFonts w:asciiTheme="minorBidi" w:eastAsia="Times New Roman" w:hAnsiTheme="minorBidi" w:cstheme="minorBidi"/>
          <w:sz w:val="24"/>
          <w:rtl/>
        </w:rPr>
        <w:t xml:space="preserve">". </w:t>
      </w:r>
    </w:p>
    <w:p w:rsidR="00C34DA2" w:rsidRPr="00A50DBC" w:rsidRDefault="00C34DA2" w:rsidP="00AF4CD2">
      <w:pPr>
        <w:spacing w:line="288" w:lineRule="auto"/>
        <w:rPr>
          <w:rFonts w:asciiTheme="minorBidi" w:eastAsia="Times New Roman" w:hAnsiTheme="minorBidi" w:cstheme="minorBidi"/>
          <w:sz w:val="24"/>
          <w:rtl/>
        </w:rPr>
      </w:pPr>
      <w:r w:rsidRPr="00A50DBC">
        <w:rPr>
          <w:rFonts w:asciiTheme="minorBidi" w:eastAsia="Times New Roman" w:hAnsiTheme="minorBidi" w:cstheme="minorBidi"/>
          <w:sz w:val="24"/>
          <w:rtl/>
        </w:rPr>
        <w:t>عند إساءة معاملة الأطفال أو تعرضهم للعنف، فلا تكترث أدمغتهم سوى بالبقاء أو الاستجابة للتهديدات.</w:t>
      </w:r>
      <w:r w:rsidR="00AF4CD2" w:rsidRPr="00A50DBC">
        <w:rPr>
          <w:rFonts w:asciiTheme="minorBidi" w:eastAsia="Times New Roman" w:hAnsiTheme="minorBidi" w:cstheme="minorBidi"/>
          <w:sz w:val="24"/>
          <w:rtl/>
        </w:rPr>
        <w:t xml:space="preserve"> </w:t>
      </w:r>
      <w:r w:rsidRPr="00A50DBC">
        <w:rPr>
          <w:rFonts w:asciiTheme="minorBidi" w:eastAsia="Times New Roman" w:hAnsiTheme="minorBidi" w:cstheme="minorBidi"/>
          <w:sz w:val="24"/>
          <w:rtl/>
        </w:rPr>
        <w:t>ونتيجة لذلك، لا يتم تنشيط الأجزاء الأخرى من أدمغتهم في كثير من الأحيان هذا فضلاً عن عدم نموها.</w:t>
      </w:r>
      <w:r w:rsidRPr="00A50DBC">
        <w:rPr>
          <w:rStyle w:val="FootnoteReference"/>
          <w:rFonts w:asciiTheme="minorBidi" w:hAnsiTheme="minorBidi" w:cstheme="minorBidi"/>
          <w:sz w:val="24"/>
          <w:rtl/>
        </w:rPr>
        <w:footnoteReference w:id="6"/>
      </w:r>
    </w:p>
    <w:p w:rsidR="00C34DA2" w:rsidRPr="00AF4CD2" w:rsidRDefault="00C34DA2" w:rsidP="00A50DBC">
      <w:pPr>
        <w:tabs>
          <w:tab w:val="left" w:pos="4017"/>
        </w:tabs>
        <w:spacing w:line="288" w:lineRule="auto"/>
        <w:rPr>
          <w:rFonts w:asciiTheme="minorBidi" w:eastAsia="Times New Roman" w:hAnsiTheme="minorBidi" w:cstheme="minorBidi"/>
          <w:iCs/>
          <w:sz w:val="24"/>
          <w:rtl/>
        </w:rPr>
      </w:pPr>
    </w:p>
    <w:p w:rsidR="00C34DA2" w:rsidRPr="00AF4CD2" w:rsidRDefault="00C34DA2" w:rsidP="00AF4CD2">
      <w:pPr>
        <w:spacing w:line="288" w:lineRule="auto"/>
        <w:rPr>
          <w:rFonts w:asciiTheme="minorBidi" w:eastAsia="Times New Roman" w:hAnsiTheme="minorBidi" w:cstheme="minorBidi"/>
          <w:i/>
          <w:sz w:val="24"/>
          <w:u w:val="single"/>
          <w:rtl/>
        </w:rPr>
      </w:pPr>
      <w:r w:rsidRPr="00AF4CD2">
        <w:rPr>
          <w:rFonts w:asciiTheme="minorBidi" w:eastAsia="Times New Roman" w:hAnsiTheme="minorBidi" w:cstheme="minorBidi"/>
          <w:sz w:val="24"/>
          <w:rtl/>
        </w:rPr>
        <w:t xml:space="preserve">يمكن أن يساعد وجود شخص بالغ يرتبط الطفل به في تنظيم مستويات التوتر لديه لكن دون وجود هذا الشخص، يُحدث التوتر تأثيرات سلبية كما سبق وصفها. </w:t>
      </w:r>
    </w:p>
    <w:p w:rsidR="00A50DBC" w:rsidRDefault="00A50DBC" w:rsidP="00A50DBC">
      <w:pPr>
        <w:rPr>
          <w:rFonts w:asciiTheme="minorBidi" w:eastAsia="Calibri" w:hAnsiTheme="minorBidi" w:cstheme="minorBidi"/>
          <w:b/>
          <w:color w:val="000000"/>
          <w:sz w:val="24"/>
          <w:rtl/>
        </w:rPr>
      </w:pPr>
      <w:r>
        <w:rPr>
          <w:rFonts w:asciiTheme="minorBidi" w:eastAsia="Calibri" w:hAnsiTheme="minorBidi" w:cstheme="minorBidi"/>
          <w:b/>
          <w:color w:val="000000"/>
          <w:sz w:val="24"/>
          <w:rtl/>
        </w:rPr>
        <w:br w:type="page"/>
      </w:r>
    </w:p>
    <w:p w:rsidR="00C34DA2" w:rsidRPr="00AF4CD2" w:rsidRDefault="00C34DA2" w:rsidP="00AF4CD2">
      <w:pPr>
        <w:contextualSpacing/>
        <w:rPr>
          <w:rFonts w:asciiTheme="minorBidi" w:eastAsia="Calibri" w:hAnsiTheme="minorBidi" w:cstheme="minorBidi"/>
          <w:b/>
          <w:color w:val="000000"/>
          <w:sz w:val="24"/>
          <w:rtl/>
        </w:rPr>
      </w:pPr>
    </w:p>
    <w:p w:rsidR="00C34DA2" w:rsidRPr="00A50DBC" w:rsidRDefault="00C34DA2" w:rsidP="00AF4CD2">
      <w:pPr>
        <w:contextualSpacing/>
        <w:rPr>
          <w:rFonts w:asciiTheme="minorBidi" w:eastAsia="Calibri" w:hAnsiTheme="minorBidi" w:cstheme="minorBidi"/>
          <w:bCs/>
          <w:color w:val="000000"/>
          <w:sz w:val="24"/>
          <w:rtl/>
        </w:rPr>
      </w:pPr>
      <w:r w:rsidRPr="00A50DBC">
        <w:rPr>
          <w:rFonts w:asciiTheme="minorBidi" w:eastAsia="Calibri" w:hAnsiTheme="minorBidi" w:cstheme="minorBidi"/>
          <w:bCs/>
          <w:color w:val="000000"/>
          <w:sz w:val="24"/>
          <w:rtl/>
        </w:rPr>
        <w:t>منع التوتر السام من خلال التدخلات المبكرة.</w:t>
      </w:r>
      <w:r w:rsidRPr="00A50DBC">
        <w:rPr>
          <w:rStyle w:val="FootnoteReference"/>
          <w:rFonts w:asciiTheme="minorBidi" w:hAnsiTheme="minorBidi" w:cstheme="minorBidi"/>
          <w:bCs/>
          <w:sz w:val="24"/>
          <w:rtl/>
        </w:rPr>
        <w:footnoteReference w:id="7"/>
      </w:r>
    </w:p>
    <w:p w:rsidR="00C34DA2" w:rsidRPr="00A50DBC" w:rsidRDefault="00C34DA2" w:rsidP="00AF4CD2">
      <w:pPr>
        <w:contextualSpacing/>
        <w:rPr>
          <w:rFonts w:asciiTheme="minorBidi" w:hAnsiTheme="minorBidi" w:cstheme="minorBidi"/>
          <w:sz w:val="24"/>
          <w:rtl/>
        </w:rPr>
      </w:pPr>
      <w:r w:rsidRPr="00A50DBC">
        <w:rPr>
          <w:rFonts w:asciiTheme="minorBidi" w:hAnsiTheme="minorBidi" w:cstheme="minorBidi"/>
          <w:sz w:val="24"/>
          <w:rtl/>
        </w:rPr>
        <w:t xml:space="preserve">يحتاج الأشخاص الرئيسيون مثل أخصائيي الحالات إلى: </w:t>
      </w:r>
    </w:p>
    <w:p w:rsidR="00C34DA2" w:rsidRPr="00A50DBC" w:rsidRDefault="00C34DA2" w:rsidP="00AF4CD2">
      <w:pPr>
        <w:numPr>
          <w:ilvl w:val="0"/>
          <w:numId w:val="10"/>
        </w:numPr>
        <w:contextualSpacing/>
        <w:rPr>
          <w:rFonts w:asciiTheme="minorBidi" w:hAnsiTheme="minorBidi" w:cstheme="minorBidi"/>
          <w:sz w:val="24"/>
          <w:rtl/>
        </w:rPr>
      </w:pPr>
      <w:r w:rsidRPr="00A50DBC">
        <w:rPr>
          <w:rFonts w:asciiTheme="minorBidi" w:hAnsiTheme="minorBidi" w:cstheme="minorBidi"/>
          <w:sz w:val="24"/>
          <w:rtl/>
        </w:rPr>
        <w:t>الدراية بهذا النوع من التوتر</w:t>
      </w:r>
    </w:p>
    <w:p w:rsidR="00C34DA2" w:rsidRPr="00A50DBC" w:rsidRDefault="00C34DA2" w:rsidP="00AF4CD2">
      <w:pPr>
        <w:numPr>
          <w:ilvl w:val="0"/>
          <w:numId w:val="10"/>
        </w:numPr>
        <w:contextualSpacing/>
        <w:rPr>
          <w:rFonts w:asciiTheme="minorBidi" w:hAnsiTheme="minorBidi" w:cstheme="minorBidi"/>
          <w:sz w:val="24"/>
          <w:rtl/>
        </w:rPr>
      </w:pPr>
      <w:r w:rsidRPr="00A50DBC">
        <w:rPr>
          <w:rFonts w:asciiTheme="minorBidi" w:hAnsiTheme="minorBidi" w:cstheme="minorBidi"/>
          <w:sz w:val="24"/>
          <w:rtl/>
        </w:rPr>
        <w:t xml:space="preserve">توفير </w:t>
      </w:r>
      <w:r w:rsidRPr="00A50DBC">
        <w:rPr>
          <w:rFonts w:ascii="Arial" w:hAnsi="Arial" w:cs="Arial" w:hint="cs"/>
          <w:sz w:val="24"/>
          <w:rtl/>
        </w:rPr>
        <w:t></w:t>
      </w:r>
      <w:r w:rsidRPr="00A50DBC">
        <w:rPr>
          <w:rFonts w:asciiTheme="minorBidi" w:hAnsiTheme="minorBidi" w:cstheme="minorBidi"/>
          <w:sz w:val="24"/>
          <w:rtl/>
        </w:rPr>
        <w:t>تدخلات وقائية أو مبكرة</w:t>
      </w:r>
    </w:p>
    <w:p w:rsidR="00C34DA2" w:rsidRPr="00A50DBC" w:rsidRDefault="00C34DA2" w:rsidP="00AF4CD2">
      <w:pPr>
        <w:contextualSpacing/>
        <w:rPr>
          <w:rFonts w:asciiTheme="minorBidi" w:hAnsiTheme="minorBidi" w:cstheme="minorBidi"/>
          <w:sz w:val="24"/>
          <w:rtl/>
        </w:rPr>
      </w:pPr>
      <w:r w:rsidRPr="00A50DBC">
        <w:rPr>
          <w:rFonts w:asciiTheme="minorBidi" w:hAnsiTheme="minorBidi" w:cstheme="minorBidi"/>
          <w:sz w:val="24"/>
          <w:rtl/>
        </w:rPr>
        <w:t>قد يقلل ذلك من خطر تعرض الأطفال للإيذاء ويمنع اضطرارهم إلى ترك أسرهم (</w:t>
      </w:r>
      <w:r w:rsidRPr="00A50DBC">
        <w:rPr>
          <w:rFonts w:ascii="Arial" w:hAnsi="Arial" w:cs="Arial" w:hint="cs"/>
          <w:sz w:val="24"/>
          <w:rtl/>
        </w:rPr>
        <w:t></w:t>
      </w:r>
      <w:r w:rsidRPr="00A50DBC">
        <w:rPr>
          <w:rFonts w:asciiTheme="minorBidi" w:hAnsiTheme="minorBidi" w:cstheme="minorBidi"/>
          <w:sz w:val="24"/>
          <w:rtl/>
        </w:rPr>
        <w:t>"</w:t>
      </w:r>
      <w:r w:rsidRPr="00A50DBC">
        <w:rPr>
          <w:rFonts w:ascii="Arial" w:hAnsi="Arial" w:cs="Arial" w:hint="cs"/>
          <w:sz w:val="24"/>
          <w:rtl/>
        </w:rPr>
        <w:t>الحرمان</w:t>
      </w:r>
      <w:r w:rsidRPr="00A50DBC">
        <w:rPr>
          <w:rFonts w:asciiTheme="minorBidi" w:hAnsiTheme="minorBidi" w:cstheme="minorBidi"/>
          <w:sz w:val="24"/>
          <w:rtl/>
        </w:rPr>
        <w:t xml:space="preserve"> </w:t>
      </w:r>
      <w:r w:rsidRPr="00A50DBC">
        <w:rPr>
          <w:rFonts w:ascii="Arial" w:hAnsi="Arial" w:cs="Arial" w:hint="cs"/>
          <w:sz w:val="24"/>
          <w:rtl/>
        </w:rPr>
        <w:t>من</w:t>
      </w:r>
      <w:r w:rsidRPr="00A50DBC">
        <w:rPr>
          <w:rFonts w:asciiTheme="minorBidi" w:hAnsiTheme="minorBidi" w:cstheme="minorBidi"/>
          <w:sz w:val="24"/>
          <w:rtl/>
        </w:rPr>
        <w:t xml:space="preserve"> </w:t>
      </w:r>
      <w:r w:rsidRPr="00A50DBC">
        <w:rPr>
          <w:rFonts w:ascii="Arial" w:hAnsi="Arial" w:cs="Arial" w:hint="cs"/>
          <w:sz w:val="24"/>
          <w:rtl/>
        </w:rPr>
        <w:t>الرعاية</w:t>
      </w:r>
      <w:r w:rsidRPr="00A50DBC">
        <w:rPr>
          <w:rFonts w:asciiTheme="minorBidi" w:hAnsiTheme="minorBidi" w:cstheme="minorBidi"/>
          <w:sz w:val="24"/>
          <w:rtl/>
        </w:rPr>
        <w:t>")</w:t>
      </w:r>
      <w:r w:rsidRPr="00A50DBC">
        <w:rPr>
          <w:rFonts w:ascii="Arial" w:hAnsi="Arial" w:cs="Arial" w:hint="cs"/>
          <w:sz w:val="24"/>
          <w:rtl/>
        </w:rPr>
        <w:t>،</w:t>
      </w:r>
      <w:r w:rsidRPr="00A50DBC">
        <w:rPr>
          <w:rFonts w:asciiTheme="minorBidi" w:hAnsiTheme="minorBidi" w:cstheme="minorBidi"/>
          <w:sz w:val="24"/>
          <w:rtl/>
        </w:rPr>
        <w:t xml:space="preserve"> </w:t>
      </w:r>
      <w:r w:rsidRPr="00A50DBC">
        <w:rPr>
          <w:rFonts w:ascii="Arial" w:hAnsi="Arial" w:cs="Arial" w:hint="cs"/>
          <w:sz w:val="24"/>
          <w:rtl/>
        </w:rPr>
        <w:t>والذي</w:t>
      </w:r>
      <w:r w:rsidRPr="00A50DBC">
        <w:rPr>
          <w:rFonts w:asciiTheme="minorBidi" w:hAnsiTheme="minorBidi" w:cstheme="minorBidi"/>
          <w:sz w:val="24"/>
          <w:rtl/>
        </w:rPr>
        <w:t xml:space="preserve"> </w:t>
      </w:r>
      <w:r w:rsidRPr="00A50DBC">
        <w:rPr>
          <w:rFonts w:ascii="Arial" w:hAnsi="Arial" w:cs="Arial" w:hint="cs"/>
          <w:sz w:val="24"/>
          <w:rtl/>
        </w:rPr>
        <w:t>قد</w:t>
      </w:r>
      <w:r w:rsidRPr="00A50DBC">
        <w:rPr>
          <w:rFonts w:asciiTheme="minorBidi" w:hAnsiTheme="minorBidi" w:cstheme="minorBidi"/>
          <w:sz w:val="24"/>
          <w:rtl/>
        </w:rPr>
        <w:t xml:space="preserve"> </w:t>
      </w:r>
      <w:r w:rsidRPr="00A50DBC">
        <w:rPr>
          <w:rFonts w:ascii="Arial" w:hAnsi="Arial" w:cs="Arial" w:hint="cs"/>
          <w:sz w:val="24"/>
          <w:rtl/>
        </w:rPr>
        <w:t>يسبب</w:t>
      </w:r>
      <w:r w:rsidRPr="00A50DBC">
        <w:rPr>
          <w:rFonts w:asciiTheme="minorBidi" w:hAnsiTheme="minorBidi" w:cstheme="minorBidi"/>
          <w:sz w:val="24"/>
          <w:rtl/>
        </w:rPr>
        <w:t xml:space="preserve"> </w:t>
      </w:r>
      <w:r w:rsidRPr="00A50DBC">
        <w:rPr>
          <w:rFonts w:ascii="Arial" w:hAnsi="Arial" w:cs="Arial" w:hint="cs"/>
          <w:sz w:val="24"/>
          <w:rtl/>
        </w:rPr>
        <w:t>مشكلات</w:t>
      </w:r>
      <w:r w:rsidRPr="00A50DBC">
        <w:rPr>
          <w:rFonts w:asciiTheme="minorBidi" w:hAnsiTheme="minorBidi" w:cstheme="minorBidi"/>
          <w:sz w:val="24"/>
          <w:rtl/>
        </w:rPr>
        <w:t xml:space="preserve"> </w:t>
      </w:r>
      <w:r w:rsidRPr="00A50DBC">
        <w:rPr>
          <w:rFonts w:ascii="Arial" w:hAnsi="Arial" w:cs="Arial" w:hint="cs"/>
          <w:sz w:val="24"/>
          <w:rtl/>
        </w:rPr>
        <w:t>أيضًا</w:t>
      </w:r>
      <w:r w:rsidRPr="00A50DBC">
        <w:rPr>
          <w:rFonts w:asciiTheme="minorBidi" w:hAnsiTheme="minorBidi" w:cstheme="minorBidi"/>
          <w:sz w:val="24"/>
          <w:rtl/>
        </w:rPr>
        <w:t xml:space="preserve"> (</w:t>
      </w:r>
      <w:r w:rsidRPr="00A50DBC">
        <w:rPr>
          <w:rFonts w:ascii="Arial" w:hAnsi="Arial" w:cs="Arial" w:hint="cs"/>
          <w:sz w:val="24"/>
          <w:rtl/>
        </w:rPr>
        <w:t>بما</w:t>
      </w:r>
      <w:r w:rsidRPr="00A50DBC">
        <w:rPr>
          <w:rFonts w:asciiTheme="minorBidi" w:hAnsiTheme="minorBidi" w:cstheme="minorBidi"/>
          <w:sz w:val="24"/>
          <w:rtl/>
        </w:rPr>
        <w:t xml:space="preserve"> </w:t>
      </w:r>
      <w:r w:rsidRPr="00A50DBC">
        <w:rPr>
          <w:rFonts w:ascii="Arial" w:hAnsi="Arial" w:cs="Arial" w:hint="cs"/>
          <w:sz w:val="24"/>
          <w:rtl/>
        </w:rPr>
        <w:t>في</w:t>
      </w:r>
      <w:r w:rsidRPr="00A50DBC">
        <w:rPr>
          <w:rFonts w:asciiTheme="minorBidi" w:hAnsiTheme="minorBidi" w:cstheme="minorBidi"/>
          <w:sz w:val="24"/>
          <w:rtl/>
        </w:rPr>
        <w:t xml:space="preserve"> </w:t>
      </w:r>
      <w:r w:rsidRPr="00A50DBC">
        <w:rPr>
          <w:rFonts w:ascii="Arial" w:hAnsi="Arial" w:cs="Arial" w:hint="cs"/>
          <w:sz w:val="24"/>
          <w:rtl/>
        </w:rPr>
        <w:t>ذلك</w:t>
      </w:r>
      <w:r w:rsidRPr="00A50DBC">
        <w:rPr>
          <w:rFonts w:asciiTheme="minorBidi" w:hAnsiTheme="minorBidi" w:cstheme="minorBidi"/>
          <w:sz w:val="24"/>
          <w:rtl/>
        </w:rPr>
        <w:t xml:space="preserve"> </w:t>
      </w:r>
      <w:r w:rsidRPr="00A50DBC">
        <w:rPr>
          <w:rFonts w:ascii="Arial" w:hAnsi="Arial" w:cs="Arial" w:hint="cs"/>
          <w:sz w:val="24"/>
          <w:rtl/>
        </w:rPr>
        <w:t>اضطراب</w:t>
      </w:r>
      <w:r w:rsidRPr="00A50DBC">
        <w:rPr>
          <w:rFonts w:asciiTheme="minorBidi" w:hAnsiTheme="minorBidi" w:cstheme="minorBidi"/>
          <w:sz w:val="24"/>
          <w:rtl/>
        </w:rPr>
        <w:t xml:space="preserve"> </w:t>
      </w:r>
      <w:r w:rsidRPr="00A50DBC">
        <w:rPr>
          <w:rFonts w:ascii="Arial" w:hAnsi="Arial" w:cs="Arial" w:hint="cs"/>
          <w:sz w:val="24"/>
          <w:rtl/>
        </w:rPr>
        <w:t>الارتباطات</w:t>
      </w:r>
      <w:r w:rsidRPr="00A50DBC">
        <w:rPr>
          <w:rFonts w:asciiTheme="minorBidi" w:hAnsiTheme="minorBidi" w:cstheme="minorBidi"/>
          <w:sz w:val="24"/>
          <w:rtl/>
        </w:rPr>
        <w:t>).</w:t>
      </w:r>
    </w:p>
    <w:p w:rsidR="00C34DA2" w:rsidRPr="00A50DBC" w:rsidRDefault="00C34DA2" w:rsidP="00AF4CD2">
      <w:pPr>
        <w:contextualSpacing/>
        <w:rPr>
          <w:rFonts w:asciiTheme="minorBidi" w:hAnsiTheme="minorBidi" w:cstheme="minorBidi"/>
          <w:sz w:val="24"/>
          <w:rtl/>
        </w:rPr>
      </w:pPr>
    </w:p>
    <w:p w:rsidR="00C34DA2" w:rsidRPr="00A50DBC" w:rsidRDefault="00C34DA2" w:rsidP="00AF4CD2">
      <w:pPr>
        <w:contextualSpacing/>
        <w:rPr>
          <w:rFonts w:asciiTheme="minorBidi" w:hAnsiTheme="minorBidi" w:cstheme="minorBidi"/>
          <w:sz w:val="24"/>
          <w:rtl/>
        </w:rPr>
      </w:pPr>
      <w:r w:rsidRPr="00A50DBC">
        <w:rPr>
          <w:rFonts w:asciiTheme="minorBidi" w:hAnsiTheme="minorBidi" w:cstheme="minorBidi"/>
          <w:sz w:val="24"/>
          <w:rtl/>
        </w:rPr>
        <w:t>التدخلات المبكرة</w:t>
      </w:r>
    </w:p>
    <w:p w:rsidR="00C34DA2" w:rsidRPr="00A50DBC" w:rsidRDefault="00C34DA2" w:rsidP="00AF4CD2">
      <w:pPr>
        <w:numPr>
          <w:ilvl w:val="0"/>
          <w:numId w:val="11"/>
        </w:numPr>
        <w:contextualSpacing/>
        <w:rPr>
          <w:rFonts w:asciiTheme="minorBidi" w:hAnsiTheme="minorBidi" w:cstheme="minorBidi"/>
          <w:sz w:val="24"/>
          <w:rtl/>
        </w:rPr>
      </w:pPr>
      <w:r w:rsidRPr="00A50DBC">
        <w:rPr>
          <w:rFonts w:asciiTheme="minorBidi" w:hAnsiTheme="minorBidi" w:cstheme="minorBidi"/>
          <w:sz w:val="24"/>
          <w:rtl/>
        </w:rPr>
        <w:t>مهارات تربية الأطفال: الثقة والمشاركة والانضباط الإيجابي.</w:t>
      </w:r>
    </w:p>
    <w:p w:rsidR="00C34DA2" w:rsidRPr="00A50DBC" w:rsidRDefault="00C34DA2" w:rsidP="00AF4CD2">
      <w:pPr>
        <w:numPr>
          <w:ilvl w:val="0"/>
          <w:numId w:val="11"/>
        </w:numPr>
        <w:contextualSpacing/>
        <w:rPr>
          <w:rFonts w:asciiTheme="minorBidi" w:hAnsiTheme="minorBidi" w:cstheme="minorBidi"/>
          <w:sz w:val="24"/>
          <w:rtl/>
        </w:rPr>
      </w:pPr>
      <w:r w:rsidRPr="00A50DBC">
        <w:rPr>
          <w:rFonts w:asciiTheme="minorBidi" w:hAnsiTheme="minorBidi" w:cstheme="minorBidi"/>
          <w:sz w:val="24"/>
          <w:rtl/>
        </w:rPr>
        <w:t>دروس تنمية الطفولة المبكرة والتعلم السريع للأطفال الأكبر سنًا.</w:t>
      </w:r>
    </w:p>
    <w:p w:rsidR="00C34DA2" w:rsidRPr="00A50DBC" w:rsidRDefault="00C34DA2" w:rsidP="00AF4CD2">
      <w:pPr>
        <w:numPr>
          <w:ilvl w:val="0"/>
          <w:numId w:val="11"/>
        </w:numPr>
        <w:contextualSpacing/>
        <w:rPr>
          <w:rFonts w:asciiTheme="minorBidi" w:hAnsiTheme="minorBidi" w:cstheme="minorBidi"/>
          <w:sz w:val="24"/>
          <w:rtl/>
        </w:rPr>
      </w:pPr>
      <w:r w:rsidRPr="00A50DBC">
        <w:rPr>
          <w:rFonts w:asciiTheme="minorBidi" w:hAnsiTheme="minorBidi" w:cstheme="minorBidi"/>
          <w:sz w:val="24"/>
          <w:rtl/>
        </w:rPr>
        <w:t>المهارات الحياتية</w:t>
      </w:r>
      <w:r w:rsidR="00071166">
        <w:rPr>
          <w:rFonts w:asciiTheme="minorBidi" w:hAnsiTheme="minorBidi" w:cstheme="minorBidi" w:hint="cs"/>
          <w:sz w:val="24"/>
          <w:rtl/>
        </w:rPr>
        <w:t xml:space="preserve"> </w:t>
      </w:r>
      <w:r w:rsidRPr="00A50DBC">
        <w:rPr>
          <w:rFonts w:asciiTheme="minorBidi" w:hAnsiTheme="minorBidi" w:cstheme="minorBidi"/>
          <w:sz w:val="24"/>
          <w:rtl/>
        </w:rPr>
        <w:t>للمراهقين.</w:t>
      </w:r>
    </w:p>
    <w:p w:rsidR="00C34DA2" w:rsidRPr="00A50DBC" w:rsidRDefault="00C34DA2" w:rsidP="00AF4CD2">
      <w:pPr>
        <w:numPr>
          <w:ilvl w:val="0"/>
          <w:numId w:val="11"/>
        </w:numPr>
        <w:contextualSpacing/>
        <w:rPr>
          <w:rFonts w:asciiTheme="minorBidi" w:hAnsiTheme="minorBidi" w:cstheme="minorBidi"/>
          <w:sz w:val="24"/>
          <w:rtl/>
        </w:rPr>
      </w:pPr>
      <w:r w:rsidRPr="00A50DBC">
        <w:rPr>
          <w:rFonts w:asciiTheme="minorBidi" w:hAnsiTheme="minorBidi" w:cstheme="minorBidi"/>
          <w:sz w:val="24"/>
          <w:rtl/>
        </w:rPr>
        <w:t>الزيارات المنزلية</w:t>
      </w:r>
      <w:r w:rsidR="00071166">
        <w:rPr>
          <w:rFonts w:asciiTheme="minorBidi" w:hAnsiTheme="minorBidi" w:cstheme="minorBidi" w:hint="cs"/>
          <w:sz w:val="24"/>
          <w:rtl/>
        </w:rPr>
        <w:t xml:space="preserve"> </w:t>
      </w:r>
      <w:r w:rsidRPr="00A50DBC">
        <w:rPr>
          <w:rFonts w:asciiTheme="minorBidi" w:hAnsiTheme="minorBidi" w:cstheme="minorBidi"/>
          <w:sz w:val="24"/>
          <w:rtl/>
        </w:rPr>
        <w:t xml:space="preserve">من قبل أخصائيي الصحة خلال فترة الحمل وخلال أول عامين من حياة الطفل. </w:t>
      </w:r>
    </w:p>
    <w:p w:rsidR="00C34DA2" w:rsidRPr="00A50DBC" w:rsidRDefault="00C34DA2" w:rsidP="00AF4CD2">
      <w:pPr>
        <w:numPr>
          <w:ilvl w:val="0"/>
          <w:numId w:val="11"/>
        </w:numPr>
        <w:contextualSpacing/>
        <w:rPr>
          <w:rFonts w:asciiTheme="minorBidi" w:hAnsiTheme="minorBidi" w:cstheme="minorBidi"/>
          <w:sz w:val="24"/>
          <w:rtl/>
        </w:rPr>
      </w:pPr>
      <w:r w:rsidRPr="00A50DBC">
        <w:rPr>
          <w:rFonts w:asciiTheme="minorBidi" w:hAnsiTheme="minorBidi" w:cstheme="minorBidi"/>
          <w:sz w:val="24"/>
          <w:rtl/>
        </w:rPr>
        <w:t>التدخلات العلاجية من قبل أخصائيي الصحة النفسية.</w:t>
      </w:r>
    </w:p>
    <w:p w:rsidR="00C34DA2" w:rsidRPr="00A50DBC" w:rsidRDefault="00C34DA2" w:rsidP="00AF4CD2">
      <w:pPr>
        <w:contextualSpacing/>
        <w:rPr>
          <w:rFonts w:asciiTheme="minorBidi" w:hAnsiTheme="minorBidi" w:cstheme="minorBidi"/>
          <w:sz w:val="24"/>
          <w:rtl/>
        </w:rPr>
      </w:pPr>
    </w:p>
    <w:p w:rsidR="00C34DA2" w:rsidRPr="00A50DBC" w:rsidRDefault="00C34DA2" w:rsidP="00AF4CD2">
      <w:pPr>
        <w:contextualSpacing/>
        <w:rPr>
          <w:rFonts w:asciiTheme="minorBidi" w:hAnsiTheme="minorBidi" w:cstheme="minorBidi"/>
          <w:sz w:val="24"/>
          <w:rtl/>
        </w:rPr>
      </w:pPr>
    </w:p>
    <w:p w:rsidR="00C34DA2" w:rsidRPr="00A50DBC" w:rsidRDefault="00C34DA2" w:rsidP="00AF4CD2">
      <w:pPr>
        <w:contextualSpacing/>
        <w:rPr>
          <w:rFonts w:asciiTheme="minorBidi" w:hAnsiTheme="minorBidi" w:cstheme="minorBidi"/>
          <w:color w:val="0070C0"/>
          <w:sz w:val="24"/>
          <w:u w:val="single"/>
          <w:rtl/>
        </w:rPr>
      </w:pPr>
      <w:r w:rsidRPr="00A50DBC">
        <w:rPr>
          <w:rFonts w:asciiTheme="minorBidi" w:hAnsiTheme="minorBidi" w:cstheme="minorBidi"/>
          <w:sz w:val="24"/>
          <w:rtl/>
        </w:rPr>
        <w:t>تتمثل المرونة في القدرة على البقاء وحتى النمو في ظل ظروف صعبة أو غير طبيعية.</w:t>
      </w:r>
      <w:r w:rsidR="00AF4CD2" w:rsidRPr="00A50DBC">
        <w:rPr>
          <w:rFonts w:asciiTheme="minorBidi" w:hAnsiTheme="minorBidi" w:cstheme="minorBidi"/>
          <w:sz w:val="24"/>
          <w:rtl/>
        </w:rPr>
        <w:t xml:space="preserve"> </w:t>
      </w:r>
      <w:r w:rsidRPr="00A50DBC">
        <w:rPr>
          <w:rFonts w:asciiTheme="minorBidi" w:hAnsiTheme="minorBidi" w:cstheme="minorBidi"/>
          <w:sz w:val="24"/>
          <w:rtl/>
        </w:rPr>
        <w:t xml:space="preserve">(لمزيد من المعلومات، راجع </w:t>
      </w:r>
      <w:hyperlink r:id="rId10" w:history="1">
        <w:r w:rsidRPr="00A50DBC">
          <w:rPr>
            <w:rStyle w:val="Hyperlink"/>
            <w:rFonts w:asciiTheme="minorBidi" w:hAnsiTheme="minorBidi" w:cstheme="minorBidi"/>
            <w:sz w:val="24"/>
          </w:rPr>
          <w:t>www.resilienceproject.org</w:t>
        </w:r>
      </w:hyperlink>
      <w:r w:rsidRPr="00A50DBC">
        <w:rPr>
          <w:rFonts w:asciiTheme="minorBidi" w:hAnsiTheme="minorBidi" w:cstheme="minorBidi"/>
          <w:sz w:val="24"/>
          <w:rtl/>
        </w:rPr>
        <w:t>).</w:t>
      </w:r>
      <w:r w:rsidR="00AF4CD2" w:rsidRPr="00A50DBC">
        <w:rPr>
          <w:rFonts w:asciiTheme="minorBidi" w:hAnsiTheme="minorBidi" w:cstheme="minorBidi"/>
          <w:sz w:val="24"/>
          <w:rtl/>
        </w:rPr>
        <w:t xml:space="preserve"> </w:t>
      </w:r>
      <w:r w:rsidRPr="00A50DBC">
        <w:rPr>
          <w:rFonts w:asciiTheme="minorBidi" w:hAnsiTheme="minorBidi" w:cstheme="minorBidi"/>
          <w:sz w:val="24"/>
          <w:rtl/>
        </w:rPr>
        <w:t xml:space="preserve">يمكن أن تُساعد الجهود الرامية إلى زيادة المرونة، مثل التدخلات المبكرة، في الحد من الآثار السلبية لإساءة المعاملة التي يمكن أن تؤدي إلى التوتر السام. </w:t>
      </w:r>
    </w:p>
    <w:p w:rsidR="00C34DA2" w:rsidRPr="00A50DBC" w:rsidRDefault="00C34DA2" w:rsidP="00AF4CD2">
      <w:pPr>
        <w:contextualSpacing/>
        <w:rPr>
          <w:rFonts w:asciiTheme="minorBidi" w:hAnsiTheme="minorBidi" w:cstheme="minorBidi"/>
          <w:sz w:val="24"/>
          <w:rtl/>
        </w:rPr>
      </w:pPr>
    </w:p>
    <w:sectPr w:rsidR="00C34DA2" w:rsidRPr="00A50DBC">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DA2" w:rsidRDefault="00C34DA2" w:rsidP="00C34DA2">
      <w:r>
        <w:rPr>
          <w:rtl/>
        </w:rPr>
        <w:separator/>
      </w:r>
    </w:p>
  </w:endnote>
  <w:endnote w:type="continuationSeparator" w:id="0">
    <w:p w:rsidR="00C34DA2" w:rsidRDefault="00C34DA2" w:rsidP="00C34DA2">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utigerNeueW01-BookI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DA2" w:rsidRDefault="00C34DA2" w:rsidP="00C34DA2">
      <w:r>
        <w:rPr>
          <w:rtl/>
        </w:rPr>
        <w:separator/>
      </w:r>
    </w:p>
  </w:footnote>
  <w:footnote w:type="continuationSeparator" w:id="0">
    <w:p w:rsidR="00C34DA2" w:rsidRDefault="00C34DA2" w:rsidP="00C34DA2">
      <w:r>
        <w:rPr>
          <w:rtl/>
        </w:rPr>
        <w:continuationSeparator/>
      </w:r>
    </w:p>
  </w:footnote>
  <w:footnote w:id="1">
    <w:p w:rsidR="00C34DA2" w:rsidRPr="004260F9" w:rsidRDefault="00C34DA2" w:rsidP="004260F9">
      <w:pPr>
        <w:rPr>
          <w:rFonts w:asciiTheme="minorBidi" w:hAnsiTheme="minorBidi" w:cstheme="minorBidi"/>
          <w:sz w:val="20"/>
          <w:szCs w:val="20"/>
        </w:rPr>
      </w:pPr>
      <w:r w:rsidRPr="004260F9">
        <w:rPr>
          <w:rStyle w:val="FootnoteReference"/>
          <w:rFonts w:asciiTheme="minorBidi" w:hAnsiTheme="minorBidi" w:cstheme="minorBidi"/>
          <w:sz w:val="20"/>
          <w:szCs w:val="20"/>
        </w:rPr>
        <w:footnoteRef/>
      </w:r>
      <w:r w:rsidRPr="004260F9">
        <w:rPr>
          <w:rFonts w:asciiTheme="minorBidi" w:hAnsiTheme="minorBidi" w:cstheme="minorBidi"/>
          <w:sz w:val="20"/>
          <w:szCs w:val="20"/>
          <w:rtl/>
        </w:rPr>
        <w:t xml:space="preserve"> </w:t>
      </w:r>
      <w:r w:rsidRPr="004260F9">
        <w:rPr>
          <w:rFonts w:asciiTheme="minorBidi" w:hAnsiTheme="minorBidi" w:cstheme="minorBidi"/>
          <w:sz w:val="20"/>
          <w:szCs w:val="20"/>
        </w:rPr>
        <w:t>Adolescent Brain Development: A period of vulnerabilities and opportunities, (2004) Dahl, R. New York Academy of Sciences, 1021: 1-22</w:t>
      </w:r>
      <w:r w:rsidRPr="004260F9">
        <w:rPr>
          <w:rFonts w:asciiTheme="minorBidi" w:hAnsiTheme="minorBidi" w:cstheme="minorBidi"/>
          <w:sz w:val="20"/>
          <w:szCs w:val="20"/>
          <w:rtl/>
        </w:rPr>
        <w:t xml:space="preserve">. </w:t>
      </w:r>
    </w:p>
  </w:footnote>
  <w:footnote w:id="2">
    <w:p w:rsidR="00C34DA2" w:rsidRPr="004260F9" w:rsidRDefault="00C34DA2" w:rsidP="004260F9">
      <w:pPr>
        <w:pStyle w:val="FootnoteText"/>
        <w:rPr>
          <w:rFonts w:asciiTheme="minorBidi" w:hAnsiTheme="minorBidi" w:cstheme="minorBidi"/>
        </w:rPr>
      </w:pPr>
      <w:r w:rsidRPr="004260F9">
        <w:rPr>
          <w:rStyle w:val="FootnoteReference"/>
          <w:rFonts w:asciiTheme="minorBidi" w:hAnsiTheme="minorBidi" w:cstheme="minorBidi"/>
        </w:rPr>
        <w:footnoteRef/>
      </w:r>
      <w:r w:rsidRPr="004260F9">
        <w:rPr>
          <w:rFonts w:asciiTheme="minorBidi" w:hAnsiTheme="minorBidi" w:cstheme="minorBidi"/>
          <w:rtl/>
        </w:rPr>
        <w:t xml:space="preserve"> </w:t>
      </w:r>
      <w:r w:rsidRPr="004260F9">
        <w:rPr>
          <w:rStyle w:val="Strong"/>
          <w:rFonts w:asciiTheme="minorBidi" w:hAnsiTheme="minorBidi" w:cstheme="minorBidi"/>
          <w:b w:val="0"/>
          <w:color w:val="000000"/>
        </w:rPr>
        <w:t xml:space="preserve">Children and Brain Development: What We Know About How Children Learn </w:t>
      </w:r>
      <w:r w:rsidRPr="004260F9">
        <w:rPr>
          <w:rStyle w:val="Emphasis"/>
          <w:rFonts w:asciiTheme="minorBidi" w:hAnsiTheme="minorBidi" w:cstheme="minorBidi"/>
          <w:color w:val="000000"/>
        </w:rPr>
        <w:t>(2001 and 2011</w:t>
      </w:r>
      <w:r w:rsidRPr="004260F9">
        <w:rPr>
          <w:rFonts w:asciiTheme="minorBidi" w:hAnsiTheme="minorBidi" w:cstheme="minorBidi"/>
          <w:color w:val="000000"/>
        </w:rPr>
        <w:t xml:space="preserve">) J. Graham and </w:t>
      </w:r>
      <w:r w:rsidRPr="004260F9">
        <w:rPr>
          <w:rStyle w:val="Emphasis"/>
          <w:rFonts w:asciiTheme="minorBidi" w:hAnsiTheme="minorBidi" w:cstheme="minorBidi"/>
          <w:color w:val="000000"/>
        </w:rPr>
        <w:t xml:space="preserve">L.A. Forstadt: </w:t>
      </w:r>
      <w:r w:rsidRPr="004260F9">
        <w:rPr>
          <w:rFonts w:asciiTheme="minorBidi" w:eastAsia="Times New Roman" w:hAnsiTheme="minorBidi" w:cstheme="minorBidi"/>
          <w:color w:val="000000"/>
        </w:rPr>
        <w:t>http://umaine.edu/publications/4356e</w:t>
      </w:r>
      <w:r w:rsidRPr="004260F9">
        <w:rPr>
          <w:rFonts w:asciiTheme="minorBidi" w:eastAsia="Times New Roman" w:hAnsiTheme="minorBidi" w:cstheme="minorBidi"/>
          <w:color w:val="000000"/>
          <w:rtl/>
        </w:rPr>
        <w:t>/</w:t>
      </w:r>
    </w:p>
  </w:footnote>
  <w:footnote w:id="3">
    <w:p w:rsidR="00C34DA2" w:rsidRPr="004260F9" w:rsidRDefault="00C34DA2" w:rsidP="004260F9">
      <w:pPr>
        <w:autoSpaceDE w:val="0"/>
        <w:autoSpaceDN w:val="0"/>
        <w:adjustRightInd w:val="0"/>
        <w:spacing w:line="288" w:lineRule="auto"/>
        <w:rPr>
          <w:rFonts w:asciiTheme="minorBidi" w:hAnsiTheme="minorBidi" w:cstheme="minorBidi"/>
          <w:color w:val="000000"/>
          <w:sz w:val="20"/>
          <w:szCs w:val="20"/>
        </w:rPr>
      </w:pPr>
      <w:r w:rsidRPr="004260F9">
        <w:rPr>
          <w:rStyle w:val="FootnoteReference"/>
          <w:rFonts w:asciiTheme="minorBidi" w:hAnsiTheme="minorBidi" w:cstheme="minorBidi"/>
          <w:sz w:val="20"/>
          <w:szCs w:val="20"/>
        </w:rPr>
        <w:footnoteRef/>
      </w:r>
      <w:r w:rsidRPr="004260F9">
        <w:rPr>
          <w:rFonts w:asciiTheme="minorBidi" w:hAnsiTheme="minorBidi" w:cstheme="minorBidi"/>
          <w:sz w:val="20"/>
          <w:szCs w:val="20"/>
          <w:rtl/>
        </w:rPr>
        <w:t xml:space="preserve"> </w:t>
      </w:r>
      <w:r w:rsidRPr="004260F9">
        <w:rPr>
          <w:rStyle w:val="Strong"/>
          <w:rFonts w:asciiTheme="minorBidi" w:hAnsiTheme="minorBidi" w:cstheme="minorBidi"/>
          <w:b w:val="0"/>
          <w:color w:val="000000"/>
          <w:sz w:val="20"/>
          <w:szCs w:val="20"/>
        </w:rPr>
        <w:t xml:space="preserve">Children and Brain Development: What We Know About How Children Learn </w:t>
      </w:r>
      <w:r w:rsidRPr="004260F9">
        <w:rPr>
          <w:rStyle w:val="Emphasis"/>
          <w:rFonts w:asciiTheme="minorBidi" w:hAnsiTheme="minorBidi" w:cstheme="minorBidi"/>
          <w:color w:val="000000"/>
          <w:sz w:val="20"/>
          <w:szCs w:val="20"/>
        </w:rPr>
        <w:t>( 2001 and 2011</w:t>
      </w:r>
      <w:r w:rsidRPr="004260F9">
        <w:rPr>
          <w:rFonts w:asciiTheme="minorBidi" w:hAnsiTheme="minorBidi" w:cstheme="minorBidi"/>
          <w:color w:val="000000"/>
          <w:sz w:val="20"/>
          <w:szCs w:val="20"/>
        </w:rPr>
        <w:t xml:space="preserve">) J. Graham and </w:t>
      </w:r>
      <w:r w:rsidRPr="004260F9">
        <w:rPr>
          <w:rStyle w:val="Emphasis"/>
          <w:rFonts w:asciiTheme="minorBidi" w:hAnsiTheme="minorBidi" w:cstheme="minorBidi"/>
          <w:color w:val="000000"/>
          <w:sz w:val="20"/>
          <w:szCs w:val="20"/>
        </w:rPr>
        <w:t xml:space="preserve">L.A. Forstadt: </w:t>
      </w:r>
      <w:r w:rsidRPr="004260F9">
        <w:rPr>
          <w:rFonts w:asciiTheme="minorBidi" w:eastAsia="Times New Roman" w:hAnsiTheme="minorBidi" w:cstheme="minorBidi"/>
          <w:color w:val="000000"/>
          <w:sz w:val="20"/>
          <w:szCs w:val="20"/>
        </w:rPr>
        <w:t>http://umaine.edu/publications/4356e</w:t>
      </w:r>
      <w:r w:rsidRPr="004260F9">
        <w:rPr>
          <w:rFonts w:asciiTheme="minorBidi" w:eastAsia="Times New Roman" w:hAnsiTheme="minorBidi" w:cstheme="minorBidi"/>
          <w:color w:val="000000"/>
          <w:sz w:val="20"/>
          <w:szCs w:val="20"/>
          <w:rtl/>
        </w:rPr>
        <w:t>/</w:t>
      </w:r>
    </w:p>
  </w:footnote>
  <w:footnote w:id="4">
    <w:p w:rsidR="00C34DA2" w:rsidRPr="004260F9" w:rsidRDefault="00C34DA2" w:rsidP="004260F9">
      <w:pPr>
        <w:pStyle w:val="Default"/>
        <w:contextualSpacing/>
        <w:rPr>
          <w:rFonts w:asciiTheme="minorBidi" w:hAnsiTheme="minorBidi" w:cstheme="minorBidi"/>
          <w:sz w:val="20"/>
          <w:szCs w:val="20"/>
        </w:rPr>
      </w:pPr>
      <w:r w:rsidRPr="004260F9">
        <w:rPr>
          <w:rStyle w:val="FootnoteReference"/>
          <w:rFonts w:asciiTheme="minorBidi" w:hAnsiTheme="minorBidi" w:cstheme="minorBidi"/>
          <w:sz w:val="20"/>
          <w:szCs w:val="20"/>
        </w:rPr>
        <w:footnoteRef/>
      </w:r>
      <w:r w:rsidRPr="004260F9">
        <w:rPr>
          <w:rFonts w:asciiTheme="minorBidi" w:hAnsiTheme="minorBidi" w:cstheme="minorBidi"/>
          <w:sz w:val="20"/>
          <w:szCs w:val="20"/>
          <w:rtl/>
        </w:rPr>
        <w:t xml:space="preserve"> </w:t>
      </w:r>
      <w:proofErr w:type="gramStart"/>
      <w:r w:rsidRPr="004260F9">
        <w:rPr>
          <w:rFonts w:asciiTheme="minorBidi" w:hAnsiTheme="minorBidi" w:cstheme="minorBidi"/>
          <w:iCs/>
          <w:sz w:val="20"/>
          <w:szCs w:val="20"/>
        </w:rPr>
        <w:t>Understanding the Effects of Maltreatment on Brain Development</w:t>
      </w:r>
      <w:r w:rsidRPr="004260F9">
        <w:rPr>
          <w:rFonts w:asciiTheme="minorBidi" w:hAnsiTheme="minorBidi" w:cstheme="minorBidi"/>
          <w:sz w:val="20"/>
          <w:szCs w:val="20"/>
        </w:rPr>
        <w:t xml:space="preserve"> </w:t>
      </w:r>
      <w:r w:rsidRPr="004260F9">
        <w:rPr>
          <w:rFonts w:asciiTheme="minorBidi" w:hAnsiTheme="minorBidi" w:cstheme="minorBidi"/>
          <w:iCs/>
          <w:sz w:val="20"/>
          <w:szCs w:val="20"/>
        </w:rPr>
        <w:t xml:space="preserve">(2009) </w:t>
      </w:r>
      <w:r w:rsidRPr="004260F9">
        <w:rPr>
          <w:rFonts w:asciiTheme="minorBidi" w:hAnsiTheme="minorBidi" w:cstheme="minorBidi"/>
          <w:sz w:val="20"/>
          <w:szCs w:val="20"/>
        </w:rPr>
        <w:t>Child Welfare Information Gateway</w:t>
      </w:r>
      <w:r w:rsidRPr="004260F9">
        <w:rPr>
          <w:rFonts w:asciiTheme="minorBidi" w:hAnsiTheme="minorBidi" w:cstheme="minorBidi"/>
          <w:sz w:val="20"/>
          <w:szCs w:val="20"/>
          <w:rtl/>
        </w:rPr>
        <w:t>.</w:t>
      </w:r>
      <w:proofErr w:type="gramEnd"/>
    </w:p>
  </w:footnote>
  <w:footnote w:id="5">
    <w:p w:rsidR="00C34DA2" w:rsidRPr="004260F9" w:rsidRDefault="00C34DA2" w:rsidP="004260F9">
      <w:pPr>
        <w:autoSpaceDE w:val="0"/>
        <w:autoSpaceDN w:val="0"/>
        <w:adjustRightInd w:val="0"/>
        <w:spacing w:line="288" w:lineRule="auto"/>
        <w:rPr>
          <w:rFonts w:asciiTheme="minorBidi" w:hAnsiTheme="minorBidi" w:cstheme="minorBidi"/>
          <w:color w:val="000000"/>
          <w:sz w:val="20"/>
          <w:szCs w:val="20"/>
        </w:rPr>
      </w:pPr>
      <w:r w:rsidRPr="004260F9">
        <w:rPr>
          <w:rStyle w:val="FootnoteReference"/>
          <w:rFonts w:asciiTheme="minorBidi" w:hAnsiTheme="minorBidi" w:cstheme="minorBidi"/>
          <w:sz w:val="20"/>
          <w:szCs w:val="20"/>
        </w:rPr>
        <w:footnoteRef/>
      </w:r>
      <w:r w:rsidRPr="004260F9">
        <w:rPr>
          <w:rFonts w:asciiTheme="minorBidi" w:hAnsiTheme="minorBidi" w:cstheme="minorBidi"/>
          <w:sz w:val="20"/>
          <w:szCs w:val="20"/>
          <w:rtl/>
        </w:rPr>
        <w:t xml:space="preserve"> </w:t>
      </w:r>
      <w:r w:rsidRPr="004260F9">
        <w:rPr>
          <w:rStyle w:val="Strong"/>
          <w:rFonts w:asciiTheme="minorBidi" w:hAnsiTheme="minorBidi" w:cstheme="minorBidi"/>
          <w:b w:val="0"/>
          <w:color w:val="000000"/>
          <w:sz w:val="20"/>
          <w:szCs w:val="20"/>
        </w:rPr>
        <w:t xml:space="preserve">Children and Brain Development: What We Know About How Children Learn </w:t>
      </w:r>
      <w:r w:rsidRPr="004260F9">
        <w:rPr>
          <w:rStyle w:val="Emphasis"/>
          <w:rFonts w:asciiTheme="minorBidi" w:hAnsiTheme="minorBidi" w:cstheme="minorBidi"/>
          <w:color w:val="000000"/>
          <w:sz w:val="20"/>
          <w:szCs w:val="20"/>
        </w:rPr>
        <w:t>( 2001 and 2011</w:t>
      </w:r>
      <w:r w:rsidRPr="004260F9">
        <w:rPr>
          <w:rFonts w:asciiTheme="minorBidi" w:hAnsiTheme="minorBidi" w:cstheme="minorBidi"/>
          <w:color w:val="000000"/>
          <w:sz w:val="20"/>
          <w:szCs w:val="20"/>
        </w:rPr>
        <w:t xml:space="preserve">) J. Graham and </w:t>
      </w:r>
      <w:r w:rsidRPr="004260F9">
        <w:rPr>
          <w:rStyle w:val="Emphasis"/>
          <w:rFonts w:asciiTheme="minorBidi" w:hAnsiTheme="minorBidi" w:cstheme="minorBidi"/>
          <w:color w:val="000000"/>
          <w:sz w:val="20"/>
          <w:szCs w:val="20"/>
        </w:rPr>
        <w:t xml:space="preserve">L.A. Forstadt: </w:t>
      </w:r>
      <w:r w:rsidRPr="004260F9">
        <w:rPr>
          <w:rFonts w:asciiTheme="minorBidi" w:eastAsia="Times New Roman" w:hAnsiTheme="minorBidi" w:cstheme="minorBidi"/>
          <w:color w:val="000000"/>
          <w:sz w:val="20"/>
          <w:szCs w:val="20"/>
        </w:rPr>
        <w:t>http://umaine.edu/publications/4356e</w:t>
      </w:r>
      <w:r w:rsidRPr="004260F9">
        <w:rPr>
          <w:rFonts w:asciiTheme="minorBidi" w:eastAsia="Times New Roman" w:hAnsiTheme="minorBidi" w:cstheme="minorBidi"/>
          <w:color w:val="000000"/>
          <w:sz w:val="20"/>
          <w:szCs w:val="20"/>
          <w:rtl/>
        </w:rPr>
        <w:t>/</w:t>
      </w:r>
    </w:p>
  </w:footnote>
  <w:footnote w:id="6">
    <w:p w:rsidR="00C34DA2" w:rsidRPr="004260F9" w:rsidRDefault="00C34DA2" w:rsidP="004260F9">
      <w:pPr>
        <w:pStyle w:val="Default"/>
        <w:contextualSpacing/>
        <w:rPr>
          <w:rFonts w:asciiTheme="minorBidi" w:hAnsiTheme="minorBidi" w:cstheme="minorBidi"/>
          <w:sz w:val="20"/>
          <w:szCs w:val="20"/>
        </w:rPr>
      </w:pPr>
      <w:r w:rsidRPr="004260F9">
        <w:rPr>
          <w:rStyle w:val="FootnoteReference"/>
          <w:rFonts w:asciiTheme="minorBidi" w:hAnsiTheme="minorBidi" w:cstheme="minorBidi"/>
          <w:sz w:val="20"/>
          <w:szCs w:val="20"/>
        </w:rPr>
        <w:footnoteRef/>
      </w:r>
      <w:r w:rsidRPr="004260F9">
        <w:rPr>
          <w:rFonts w:asciiTheme="minorBidi" w:hAnsiTheme="minorBidi" w:cstheme="minorBidi"/>
          <w:sz w:val="20"/>
          <w:szCs w:val="20"/>
          <w:rtl/>
        </w:rPr>
        <w:t xml:space="preserve"> </w:t>
      </w:r>
      <w:proofErr w:type="gramStart"/>
      <w:r w:rsidRPr="004260F9">
        <w:rPr>
          <w:rFonts w:asciiTheme="minorBidi" w:hAnsiTheme="minorBidi" w:cstheme="minorBidi"/>
          <w:iCs/>
          <w:sz w:val="20"/>
          <w:szCs w:val="20"/>
        </w:rPr>
        <w:t>Understanding the Effects of Maltreatment on Brain Development</w:t>
      </w:r>
      <w:r w:rsidRPr="004260F9">
        <w:rPr>
          <w:rFonts w:asciiTheme="minorBidi" w:hAnsiTheme="minorBidi" w:cstheme="minorBidi"/>
          <w:sz w:val="20"/>
          <w:szCs w:val="20"/>
        </w:rPr>
        <w:t xml:space="preserve"> </w:t>
      </w:r>
      <w:r w:rsidRPr="004260F9">
        <w:rPr>
          <w:rFonts w:asciiTheme="minorBidi" w:hAnsiTheme="minorBidi" w:cstheme="minorBidi"/>
          <w:iCs/>
          <w:sz w:val="20"/>
          <w:szCs w:val="20"/>
        </w:rPr>
        <w:t xml:space="preserve">(2009) </w:t>
      </w:r>
      <w:r w:rsidRPr="004260F9">
        <w:rPr>
          <w:rFonts w:asciiTheme="minorBidi" w:hAnsiTheme="minorBidi" w:cstheme="minorBidi"/>
          <w:sz w:val="20"/>
          <w:szCs w:val="20"/>
        </w:rPr>
        <w:t>Child Welfare Information Gateway</w:t>
      </w:r>
      <w:r w:rsidRPr="004260F9">
        <w:rPr>
          <w:rFonts w:asciiTheme="minorBidi" w:hAnsiTheme="minorBidi" w:cstheme="minorBidi"/>
          <w:sz w:val="20"/>
          <w:szCs w:val="20"/>
          <w:rtl/>
        </w:rPr>
        <w:t>.</w:t>
      </w:r>
      <w:proofErr w:type="gramEnd"/>
    </w:p>
  </w:footnote>
  <w:footnote w:id="7">
    <w:p w:rsidR="00C34DA2" w:rsidRPr="004260F9" w:rsidRDefault="00C34DA2" w:rsidP="00A50DBC">
      <w:pPr>
        <w:pStyle w:val="FootnoteText"/>
        <w:rPr>
          <w:rFonts w:asciiTheme="minorBidi" w:hAnsiTheme="minorBidi" w:cstheme="minorBidi"/>
        </w:rPr>
      </w:pPr>
      <w:r w:rsidRPr="004260F9">
        <w:rPr>
          <w:rStyle w:val="FootnoteReference"/>
          <w:rFonts w:asciiTheme="minorBidi" w:hAnsiTheme="minorBidi" w:cstheme="minorBidi"/>
        </w:rPr>
        <w:footnoteRef/>
      </w:r>
      <w:r w:rsidRPr="004260F9">
        <w:rPr>
          <w:rFonts w:asciiTheme="minorBidi" w:hAnsiTheme="minorBidi" w:cstheme="minorBidi"/>
          <w:rtl/>
        </w:rPr>
        <w:t xml:space="preserve"> </w:t>
      </w:r>
      <w:r w:rsidRPr="004260F9">
        <w:rPr>
          <w:rFonts w:asciiTheme="minorBidi" w:hAnsiTheme="minorBidi" w:cstheme="minorBidi"/>
        </w:rPr>
        <w:t>Allen, G. (2011), Early Intervention: The Next Steps, UK Government</w:t>
      </w:r>
      <w:r w:rsidRPr="004260F9">
        <w:rPr>
          <w:rFonts w:asciiTheme="minorBidi" w:hAnsiTheme="minorBidi" w:cstheme="minorBidi"/>
          <w:rtl/>
        </w:rPr>
        <w:t>, متاح على:</w:t>
      </w:r>
      <w:r w:rsidR="00A50DBC" w:rsidRPr="004260F9">
        <w:rPr>
          <w:rFonts w:asciiTheme="minorBidi" w:hAnsiTheme="minorBidi" w:cstheme="minorBidi"/>
        </w:rPr>
        <w:t xml:space="preserve"> </w:t>
      </w:r>
      <w:hyperlink r:id="rId1" w:history="1">
        <w:r w:rsidRPr="004260F9">
          <w:rPr>
            <w:rStyle w:val="Hyperlink"/>
            <w:rFonts w:asciiTheme="minorBidi" w:hAnsiTheme="minorBidi" w:cstheme="minorBidi"/>
          </w:rPr>
          <w:t>http://www.dwp.gov.uk/docs/early-intervention-next-steps.pdf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DA2" w:rsidRPr="00AF4CD2" w:rsidRDefault="00C34DA2" w:rsidP="00C34DA2">
    <w:pPr>
      <w:pStyle w:val="Header"/>
      <w:tabs>
        <w:tab w:val="clear" w:pos="4513"/>
      </w:tabs>
      <w:rPr>
        <w:rFonts w:asciiTheme="minorBidi" w:hAnsiTheme="minorBidi" w:cstheme="minorBidi"/>
        <w:color w:val="808080"/>
        <w:sz w:val="20"/>
        <w:szCs w:val="22"/>
        <w:rtl/>
      </w:rPr>
    </w:pPr>
    <w:r w:rsidRPr="00AF4CD2">
      <w:rPr>
        <w:rFonts w:asciiTheme="minorBidi" w:hAnsiTheme="minorBidi" w:cstheme="minorBidi"/>
        <w:color w:val="808080"/>
        <w:sz w:val="20"/>
        <w:szCs w:val="22"/>
        <w:rtl/>
      </w:rPr>
      <w:t xml:space="preserve">التدريب على إدارة الحالات </w:t>
    </w:r>
    <w:r w:rsidRPr="00AF4CD2">
      <w:rPr>
        <w:rFonts w:asciiTheme="minorBidi" w:hAnsiTheme="minorBidi" w:cstheme="minorBidi"/>
        <w:color w:val="FF8000"/>
        <w:sz w:val="20"/>
        <w:szCs w:val="22"/>
        <w:rtl/>
      </w:rPr>
      <w:tab/>
    </w:r>
    <w:r w:rsidRPr="00AF4CD2">
      <w:rPr>
        <w:rFonts w:asciiTheme="minorBidi" w:hAnsiTheme="minorBidi" w:cstheme="minorBidi"/>
        <w:color w:val="808080"/>
        <w:sz w:val="20"/>
        <w:szCs w:val="22"/>
        <w:rtl/>
      </w:rPr>
      <w:t>فريق عمل إدارة الحالات</w:t>
    </w:r>
  </w:p>
  <w:p w:rsidR="00C34DA2" w:rsidRPr="00AF4CD2" w:rsidRDefault="00C34DA2">
    <w:pPr>
      <w:pStyle w:val="Header"/>
      <w:rPr>
        <w:rFonts w:asciiTheme="minorBidi" w:hAnsiTheme="minorBidi" w:cstheme="minorBidi"/>
        <w:sz w:val="20"/>
        <w:szCs w:val="22"/>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75AC8"/>
    <w:multiLevelType w:val="hybridMultilevel"/>
    <w:tmpl w:val="D59C6FD8"/>
    <w:lvl w:ilvl="0" w:tplc="2FA2BA8A">
      <w:start w:val="1"/>
      <w:numFmt w:val="bullet"/>
      <w:lvlText w:val=""/>
      <w:lvlJc w:val="left"/>
      <w:pPr>
        <w:ind w:left="360" w:hanging="360"/>
      </w:pPr>
      <w:rPr>
        <w:rFonts w:ascii="Symbol" w:hAnsi="Symbol" w:hint="default"/>
      </w:rPr>
    </w:lvl>
    <w:lvl w:ilvl="1" w:tplc="B7DE7154" w:tentative="1">
      <w:start w:val="1"/>
      <w:numFmt w:val="bullet"/>
      <w:lvlText w:val="o"/>
      <w:lvlJc w:val="left"/>
      <w:pPr>
        <w:ind w:left="1080" w:hanging="360"/>
      </w:pPr>
      <w:rPr>
        <w:rFonts w:ascii="Courier New" w:hAnsi="Courier New" w:cs="Courier New" w:hint="default"/>
      </w:rPr>
    </w:lvl>
    <w:lvl w:ilvl="2" w:tplc="12DE10B8" w:tentative="1">
      <w:start w:val="1"/>
      <w:numFmt w:val="bullet"/>
      <w:lvlText w:val=""/>
      <w:lvlJc w:val="left"/>
      <w:pPr>
        <w:ind w:left="1800" w:hanging="360"/>
      </w:pPr>
      <w:rPr>
        <w:rFonts w:ascii="Wingdings" w:hAnsi="Wingdings" w:hint="default"/>
      </w:rPr>
    </w:lvl>
    <w:lvl w:ilvl="3" w:tplc="E5A696FE" w:tentative="1">
      <w:start w:val="1"/>
      <w:numFmt w:val="bullet"/>
      <w:lvlText w:val=""/>
      <w:lvlJc w:val="left"/>
      <w:pPr>
        <w:ind w:left="2520" w:hanging="360"/>
      </w:pPr>
      <w:rPr>
        <w:rFonts w:ascii="Symbol" w:hAnsi="Symbol" w:hint="default"/>
      </w:rPr>
    </w:lvl>
    <w:lvl w:ilvl="4" w:tplc="377CE772" w:tentative="1">
      <w:start w:val="1"/>
      <w:numFmt w:val="bullet"/>
      <w:lvlText w:val="o"/>
      <w:lvlJc w:val="left"/>
      <w:pPr>
        <w:ind w:left="3240" w:hanging="360"/>
      </w:pPr>
      <w:rPr>
        <w:rFonts w:ascii="Courier New" w:hAnsi="Courier New" w:cs="Courier New" w:hint="default"/>
      </w:rPr>
    </w:lvl>
    <w:lvl w:ilvl="5" w:tplc="9A262ACE" w:tentative="1">
      <w:start w:val="1"/>
      <w:numFmt w:val="bullet"/>
      <w:lvlText w:val=""/>
      <w:lvlJc w:val="left"/>
      <w:pPr>
        <w:ind w:left="3960" w:hanging="360"/>
      </w:pPr>
      <w:rPr>
        <w:rFonts w:ascii="Wingdings" w:hAnsi="Wingdings" w:hint="default"/>
      </w:rPr>
    </w:lvl>
    <w:lvl w:ilvl="6" w:tplc="645CAA28" w:tentative="1">
      <w:start w:val="1"/>
      <w:numFmt w:val="bullet"/>
      <w:lvlText w:val=""/>
      <w:lvlJc w:val="left"/>
      <w:pPr>
        <w:ind w:left="4680" w:hanging="360"/>
      </w:pPr>
      <w:rPr>
        <w:rFonts w:ascii="Symbol" w:hAnsi="Symbol" w:hint="default"/>
      </w:rPr>
    </w:lvl>
    <w:lvl w:ilvl="7" w:tplc="6BEEF25A" w:tentative="1">
      <w:start w:val="1"/>
      <w:numFmt w:val="bullet"/>
      <w:lvlText w:val="o"/>
      <w:lvlJc w:val="left"/>
      <w:pPr>
        <w:ind w:left="5400" w:hanging="360"/>
      </w:pPr>
      <w:rPr>
        <w:rFonts w:ascii="Courier New" w:hAnsi="Courier New" w:cs="Courier New" w:hint="default"/>
      </w:rPr>
    </w:lvl>
    <w:lvl w:ilvl="8" w:tplc="FCCE27C4" w:tentative="1">
      <w:start w:val="1"/>
      <w:numFmt w:val="bullet"/>
      <w:lvlText w:val=""/>
      <w:lvlJc w:val="left"/>
      <w:pPr>
        <w:ind w:left="6120" w:hanging="360"/>
      </w:pPr>
      <w:rPr>
        <w:rFonts w:ascii="Wingdings" w:hAnsi="Wingdings" w:hint="default"/>
      </w:rPr>
    </w:lvl>
  </w:abstractNum>
  <w:abstractNum w:abstractNumId="1">
    <w:nsid w:val="0C123377"/>
    <w:multiLevelType w:val="hybridMultilevel"/>
    <w:tmpl w:val="123E3086"/>
    <w:lvl w:ilvl="0" w:tplc="98BCCE1C">
      <w:start w:val="1"/>
      <w:numFmt w:val="bullet"/>
      <w:lvlText w:val="•"/>
      <w:lvlJc w:val="left"/>
      <w:pPr>
        <w:tabs>
          <w:tab w:val="num" w:pos="720"/>
        </w:tabs>
        <w:ind w:left="720" w:hanging="360"/>
      </w:pPr>
      <w:rPr>
        <w:rFonts w:ascii="Arial" w:hAnsi="Arial" w:hint="default"/>
      </w:rPr>
    </w:lvl>
    <w:lvl w:ilvl="1" w:tplc="A5BE16D2" w:tentative="1">
      <w:start w:val="1"/>
      <w:numFmt w:val="bullet"/>
      <w:lvlText w:val="•"/>
      <w:lvlJc w:val="left"/>
      <w:pPr>
        <w:tabs>
          <w:tab w:val="num" w:pos="1440"/>
        </w:tabs>
        <w:ind w:left="1440" w:hanging="360"/>
      </w:pPr>
      <w:rPr>
        <w:rFonts w:ascii="Arial" w:hAnsi="Arial" w:hint="default"/>
      </w:rPr>
    </w:lvl>
    <w:lvl w:ilvl="2" w:tplc="DB3E53AC" w:tentative="1">
      <w:start w:val="1"/>
      <w:numFmt w:val="bullet"/>
      <w:lvlText w:val="•"/>
      <w:lvlJc w:val="left"/>
      <w:pPr>
        <w:tabs>
          <w:tab w:val="num" w:pos="2160"/>
        </w:tabs>
        <w:ind w:left="2160" w:hanging="360"/>
      </w:pPr>
      <w:rPr>
        <w:rFonts w:ascii="Arial" w:hAnsi="Arial" w:hint="default"/>
      </w:rPr>
    </w:lvl>
    <w:lvl w:ilvl="3" w:tplc="600C2BFE" w:tentative="1">
      <w:start w:val="1"/>
      <w:numFmt w:val="bullet"/>
      <w:lvlText w:val="•"/>
      <w:lvlJc w:val="left"/>
      <w:pPr>
        <w:tabs>
          <w:tab w:val="num" w:pos="2880"/>
        </w:tabs>
        <w:ind w:left="2880" w:hanging="360"/>
      </w:pPr>
      <w:rPr>
        <w:rFonts w:ascii="Arial" w:hAnsi="Arial" w:hint="default"/>
      </w:rPr>
    </w:lvl>
    <w:lvl w:ilvl="4" w:tplc="1D742D64" w:tentative="1">
      <w:start w:val="1"/>
      <w:numFmt w:val="bullet"/>
      <w:lvlText w:val="•"/>
      <w:lvlJc w:val="left"/>
      <w:pPr>
        <w:tabs>
          <w:tab w:val="num" w:pos="3600"/>
        </w:tabs>
        <w:ind w:left="3600" w:hanging="360"/>
      </w:pPr>
      <w:rPr>
        <w:rFonts w:ascii="Arial" w:hAnsi="Arial" w:hint="default"/>
      </w:rPr>
    </w:lvl>
    <w:lvl w:ilvl="5" w:tplc="E3469140" w:tentative="1">
      <w:start w:val="1"/>
      <w:numFmt w:val="bullet"/>
      <w:lvlText w:val="•"/>
      <w:lvlJc w:val="left"/>
      <w:pPr>
        <w:tabs>
          <w:tab w:val="num" w:pos="4320"/>
        </w:tabs>
        <w:ind w:left="4320" w:hanging="360"/>
      </w:pPr>
      <w:rPr>
        <w:rFonts w:ascii="Arial" w:hAnsi="Arial" w:hint="default"/>
      </w:rPr>
    </w:lvl>
    <w:lvl w:ilvl="6" w:tplc="C40ECB8E" w:tentative="1">
      <w:start w:val="1"/>
      <w:numFmt w:val="bullet"/>
      <w:lvlText w:val="•"/>
      <w:lvlJc w:val="left"/>
      <w:pPr>
        <w:tabs>
          <w:tab w:val="num" w:pos="5040"/>
        </w:tabs>
        <w:ind w:left="5040" w:hanging="360"/>
      </w:pPr>
      <w:rPr>
        <w:rFonts w:ascii="Arial" w:hAnsi="Arial" w:hint="default"/>
      </w:rPr>
    </w:lvl>
    <w:lvl w:ilvl="7" w:tplc="AB8A6AC2" w:tentative="1">
      <w:start w:val="1"/>
      <w:numFmt w:val="bullet"/>
      <w:lvlText w:val="•"/>
      <w:lvlJc w:val="left"/>
      <w:pPr>
        <w:tabs>
          <w:tab w:val="num" w:pos="5760"/>
        </w:tabs>
        <w:ind w:left="5760" w:hanging="360"/>
      </w:pPr>
      <w:rPr>
        <w:rFonts w:ascii="Arial" w:hAnsi="Arial" w:hint="default"/>
      </w:rPr>
    </w:lvl>
    <w:lvl w:ilvl="8" w:tplc="34F058BA" w:tentative="1">
      <w:start w:val="1"/>
      <w:numFmt w:val="bullet"/>
      <w:lvlText w:val="•"/>
      <w:lvlJc w:val="left"/>
      <w:pPr>
        <w:tabs>
          <w:tab w:val="num" w:pos="6480"/>
        </w:tabs>
        <w:ind w:left="6480" w:hanging="360"/>
      </w:pPr>
      <w:rPr>
        <w:rFonts w:ascii="Arial" w:hAnsi="Arial" w:hint="default"/>
      </w:rPr>
    </w:lvl>
  </w:abstractNum>
  <w:abstractNum w:abstractNumId="2">
    <w:nsid w:val="0C211291"/>
    <w:multiLevelType w:val="hybridMultilevel"/>
    <w:tmpl w:val="00CE551C"/>
    <w:lvl w:ilvl="0" w:tplc="08063F98">
      <w:start w:val="1"/>
      <w:numFmt w:val="bullet"/>
      <w:lvlText w:val=""/>
      <w:lvlJc w:val="left"/>
      <w:pPr>
        <w:ind w:left="360" w:hanging="360"/>
      </w:pPr>
      <w:rPr>
        <w:rFonts w:ascii="Symbol" w:hAnsi="Symbol" w:hint="default"/>
      </w:rPr>
    </w:lvl>
    <w:lvl w:ilvl="1" w:tplc="0736E0E2" w:tentative="1">
      <w:start w:val="1"/>
      <w:numFmt w:val="bullet"/>
      <w:lvlText w:val="o"/>
      <w:lvlJc w:val="left"/>
      <w:pPr>
        <w:ind w:left="1080" w:hanging="360"/>
      </w:pPr>
      <w:rPr>
        <w:rFonts w:ascii="Courier New" w:hAnsi="Courier New" w:cs="Courier New" w:hint="default"/>
      </w:rPr>
    </w:lvl>
    <w:lvl w:ilvl="2" w:tplc="F4A64EB6" w:tentative="1">
      <w:start w:val="1"/>
      <w:numFmt w:val="bullet"/>
      <w:lvlText w:val=""/>
      <w:lvlJc w:val="left"/>
      <w:pPr>
        <w:ind w:left="1800" w:hanging="360"/>
      </w:pPr>
      <w:rPr>
        <w:rFonts w:ascii="Wingdings" w:hAnsi="Wingdings" w:hint="default"/>
      </w:rPr>
    </w:lvl>
    <w:lvl w:ilvl="3" w:tplc="2D5A31B0" w:tentative="1">
      <w:start w:val="1"/>
      <w:numFmt w:val="bullet"/>
      <w:lvlText w:val=""/>
      <w:lvlJc w:val="left"/>
      <w:pPr>
        <w:ind w:left="2520" w:hanging="360"/>
      </w:pPr>
      <w:rPr>
        <w:rFonts w:ascii="Symbol" w:hAnsi="Symbol" w:hint="default"/>
      </w:rPr>
    </w:lvl>
    <w:lvl w:ilvl="4" w:tplc="B1ACB458" w:tentative="1">
      <w:start w:val="1"/>
      <w:numFmt w:val="bullet"/>
      <w:lvlText w:val="o"/>
      <w:lvlJc w:val="left"/>
      <w:pPr>
        <w:ind w:left="3240" w:hanging="360"/>
      </w:pPr>
      <w:rPr>
        <w:rFonts w:ascii="Courier New" w:hAnsi="Courier New" w:cs="Courier New" w:hint="default"/>
      </w:rPr>
    </w:lvl>
    <w:lvl w:ilvl="5" w:tplc="08DA0A78" w:tentative="1">
      <w:start w:val="1"/>
      <w:numFmt w:val="bullet"/>
      <w:lvlText w:val=""/>
      <w:lvlJc w:val="left"/>
      <w:pPr>
        <w:ind w:left="3960" w:hanging="360"/>
      </w:pPr>
      <w:rPr>
        <w:rFonts w:ascii="Wingdings" w:hAnsi="Wingdings" w:hint="default"/>
      </w:rPr>
    </w:lvl>
    <w:lvl w:ilvl="6" w:tplc="FDC2A79C" w:tentative="1">
      <w:start w:val="1"/>
      <w:numFmt w:val="bullet"/>
      <w:lvlText w:val=""/>
      <w:lvlJc w:val="left"/>
      <w:pPr>
        <w:ind w:left="4680" w:hanging="360"/>
      </w:pPr>
      <w:rPr>
        <w:rFonts w:ascii="Symbol" w:hAnsi="Symbol" w:hint="default"/>
      </w:rPr>
    </w:lvl>
    <w:lvl w:ilvl="7" w:tplc="B0EAB5B8" w:tentative="1">
      <w:start w:val="1"/>
      <w:numFmt w:val="bullet"/>
      <w:lvlText w:val="o"/>
      <w:lvlJc w:val="left"/>
      <w:pPr>
        <w:ind w:left="5400" w:hanging="360"/>
      </w:pPr>
      <w:rPr>
        <w:rFonts w:ascii="Courier New" w:hAnsi="Courier New" w:cs="Courier New" w:hint="default"/>
      </w:rPr>
    </w:lvl>
    <w:lvl w:ilvl="8" w:tplc="C3E25AC6" w:tentative="1">
      <w:start w:val="1"/>
      <w:numFmt w:val="bullet"/>
      <w:lvlText w:val=""/>
      <w:lvlJc w:val="left"/>
      <w:pPr>
        <w:ind w:left="6120" w:hanging="360"/>
      </w:pPr>
      <w:rPr>
        <w:rFonts w:ascii="Wingdings" w:hAnsi="Wingdings" w:hint="default"/>
      </w:rPr>
    </w:lvl>
  </w:abstractNum>
  <w:abstractNum w:abstractNumId="3">
    <w:nsid w:val="10413480"/>
    <w:multiLevelType w:val="hybridMultilevel"/>
    <w:tmpl w:val="B9C8DDE4"/>
    <w:lvl w:ilvl="0" w:tplc="E750778A">
      <w:start w:val="1"/>
      <w:numFmt w:val="bullet"/>
      <w:lvlText w:val="•"/>
      <w:lvlJc w:val="left"/>
      <w:pPr>
        <w:tabs>
          <w:tab w:val="num" w:pos="720"/>
        </w:tabs>
        <w:ind w:left="720" w:hanging="360"/>
      </w:pPr>
      <w:rPr>
        <w:rFonts w:ascii="Times New Roman" w:hAnsi="Times New Roman" w:hint="default"/>
      </w:rPr>
    </w:lvl>
    <w:lvl w:ilvl="1" w:tplc="76BC8DC0" w:tentative="1">
      <w:start w:val="1"/>
      <w:numFmt w:val="bullet"/>
      <w:lvlText w:val="•"/>
      <w:lvlJc w:val="left"/>
      <w:pPr>
        <w:tabs>
          <w:tab w:val="num" w:pos="1440"/>
        </w:tabs>
        <w:ind w:left="1440" w:hanging="360"/>
      </w:pPr>
      <w:rPr>
        <w:rFonts w:ascii="Times New Roman" w:hAnsi="Times New Roman" w:hint="default"/>
      </w:rPr>
    </w:lvl>
    <w:lvl w:ilvl="2" w:tplc="7FAA0A80" w:tentative="1">
      <w:start w:val="1"/>
      <w:numFmt w:val="bullet"/>
      <w:lvlText w:val="•"/>
      <w:lvlJc w:val="left"/>
      <w:pPr>
        <w:tabs>
          <w:tab w:val="num" w:pos="2160"/>
        </w:tabs>
        <w:ind w:left="2160" w:hanging="360"/>
      </w:pPr>
      <w:rPr>
        <w:rFonts w:ascii="Times New Roman" w:hAnsi="Times New Roman" w:hint="default"/>
      </w:rPr>
    </w:lvl>
    <w:lvl w:ilvl="3" w:tplc="18409C88" w:tentative="1">
      <w:start w:val="1"/>
      <w:numFmt w:val="bullet"/>
      <w:lvlText w:val="•"/>
      <w:lvlJc w:val="left"/>
      <w:pPr>
        <w:tabs>
          <w:tab w:val="num" w:pos="2880"/>
        </w:tabs>
        <w:ind w:left="2880" w:hanging="360"/>
      </w:pPr>
      <w:rPr>
        <w:rFonts w:ascii="Times New Roman" w:hAnsi="Times New Roman" w:hint="default"/>
      </w:rPr>
    </w:lvl>
    <w:lvl w:ilvl="4" w:tplc="82427E20" w:tentative="1">
      <w:start w:val="1"/>
      <w:numFmt w:val="bullet"/>
      <w:lvlText w:val="•"/>
      <w:lvlJc w:val="left"/>
      <w:pPr>
        <w:tabs>
          <w:tab w:val="num" w:pos="3600"/>
        </w:tabs>
        <w:ind w:left="3600" w:hanging="360"/>
      </w:pPr>
      <w:rPr>
        <w:rFonts w:ascii="Times New Roman" w:hAnsi="Times New Roman" w:hint="default"/>
      </w:rPr>
    </w:lvl>
    <w:lvl w:ilvl="5" w:tplc="1256DD14" w:tentative="1">
      <w:start w:val="1"/>
      <w:numFmt w:val="bullet"/>
      <w:lvlText w:val="•"/>
      <w:lvlJc w:val="left"/>
      <w:pPr>
        <w:tabs>
          <w:tab w:val="num" w:pos="4320"/>
        </w:tabs>
        <w:ind w:left="4320" w:hanging="360"/>
      </w:pPr>
      <w:rPr>
        <w:rFonts w:ascii="Times New Roman" w:hAnsi="Times New Roman" w:hint="default"/>
      </w:rPr>
    </w:lvl>
    <w:lvl w:ilvl="6" w:tplc="E2C40586" w:tentative="1">
      <w:start w:val="1"/>
      <w:numFmt w:val="bullet"/>
      <w:lvlText w:val="•"/>
      <w:lvlJc w:val="left"/>
      <w:pPr>
        <w:tabs>
          <w:tab w:val="num" w:pos="5040"/>
        </w:tabs>
        <w:ind w:left="5040" w:hanging="360"/>
      </w:pPr>
      <w:rPr>
        <w:rFonts w:ascii="Times New Roman" w:hAnsi="Times New Roman" w:hint="default"/>
      </w:rPr>
    </w:lvl>
    <w:lvl w:ilvl="7" w:tplc="616CC5CA" w:tentative="1">
      <w:start w:val="1"/>
      <w:numFmt w:val="bullet"/>
      <w:lvlText w:val="•"/>
      <w:lvlJc w:val="left"/>
      <w:pPr>
        <w:tabs>
          <w:tab w:val="num" w:pos="5760"/>
        </w:tabs>
        <w:ind w:left="5760" w:hanging="360"/>
      </w:pPr>
      <w:rPr>
        <w:rFonts w:ascii="Times New Roman" w:hAnsi="Times New Roman" w:hint="default"/>
      </w:rPr>
    </w:lvl>
    <w:lvl w:ilvl="8" w:tplc="6FAEC4E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2A733B3"/>
    <w:multiLevelType w:val="hybridMultilevel"/>
    <w:tmpl w:val="1374AD4C"/>
    <w:lvl w:ilvl="0" w:tplc="47BEBA7A">
      <w:start w:val="1"/>
      <w:numFmt w:val="bullet"/>
      <w:lvlText w:val="•"/>
      <w:lvlJc w:val="left"/>
      <w:pPr>
        <w:tabs>
          <w:tab w:val="num" w:pos="720"/>
        </w:tabs>
        <w:ind w:left="720" w:hanging="360"/>
      </w:pPr>
      <w:rPr>
        <w:rFonts w:ascii="Arial" w:hAnsi="Arial" w:hint="default"/>
      </w:rPr>
    </w:lvl>
    <w:lvl w:ilvl="1" w:tplc="6346E230" w:tentative="1">
      <w:start w:val="1"/>
      <w:numFmt w:val="bullet"/>
      <w:lvlText w:val="•"/>
      <w:lvlJc w:val="left"/>
      <w:pPr>
        <w:tabs>
          <w:tab w:val="num" w:pos="1440"/>
        </w:tabs>
        <w:ind w:left="1440" w:hanging="360"/>
      </w:pPr>
      <w:rPr>
        <w:rFonts w:ascii="Arial" w:hAnsi="Arial" w:hint="default"/>
      </w:rPr>
    </w:lvl>
    <w:lvl w:ilvl="2" w:tplc="0C0C7220" w:tentative="1">
      <w:start w:val="1"/>
      <w:numFmt w:val="bullet"/>
      <w:lvlText w:val="•"/>
      <w:lvlJc w:val="left"/>
      <w:pPr>
        <w:tabs>
          <w:tab w:val="num" w:pos="2160"/>
        </w:tabs>
        <w:ind w:left="2160" w:hanging="360"/>
      </w:pPr>
      <w:rPr>
        <w:rFonts w:ascii="Arial" w:hAnsi="Arial" w:hint="default"/>
      </w:rPr>
    </w:lvl>
    <w:lvl w:ilvl="3" w:tplc="D52A4E94" w:tentative="1">
      <w:start w:val="1"/>
      <w:numFmt w:val="bullet"/>
      <w:lvlText w:val="•"/>
      <w:lvlJc w:val="left"/>
      <w:pPr>
        <w:tabs>
          <w:tab w:val="num" w:pos="2880"/>
        </w:tabs>
        <w:ind w:left="2880" w:hanging="360"/>
      </w:pPr>
      <w:rPr>
        <w:rFonts w:ascii="Arial" w:hAnsi="Arial" w:hint="default"/>
      </w:rPr>
    </w:lvl>
    <w:lvl w:ilvl="4" w:tplc="1B58431A" w:tentative="1">
      <w:start w:val="1"/>
      <w:numFmt w:val="bullet"/>
      <w:lvlText w:val="•"/>
      <w:lvlJc w:val="left"/>
      <w:pPr>
        <w:tabs>
          <w:tab w:val="num" w:pos="3600"/>
        </w:tabs>
        <w:ind w:left="3600" w:hanging="360"/>
      </w:pPr>
      <w:rPr>
        <w:rFonts w:ascii="Arial" w:hAnsi="Arial" w:hint="default"/>
      </w:rPr>
    </w:lvl>
    <w:lvl w:ilvl="5" w:tplc="B9C8B9E2" w:tentative="1">
      <w:start w:val="1"/>
      <w:numFmt w:val="bullet"/>
      <w:lvlText w:val="•"/>
      <w:lvlJc w:val="left"/>
      <w:pPr>
        <w:tabs>
          <w:tab w:val="num" w:pos="4320"/>
        </w:tabs>
        <w:ind w:left="4320" w:hanging="360"/>
      </w:pPr>
      <w:rPr>
        <w:rFonts w:ascii="Arial" w:hAnsi="Arial" w:hint="default"/>
      </w:rPr>
    </w:lvl>
    <w:lvl w:ilvl="6" w:tplc="C9B488DC" w:tentative="1">
      <w:start w:val="1"/>
      <w:numFmt w:val="bullet"/>
      <w:lvlText w:val="•"/>
      <w:lvlJc w:val="left"/>
      <w:pPr>
        <w:tabs>
          <w:tab w:val="num" w:pos="5040"/>
        </w:tabs>
        <w:ind w:left="5040" w:hanging="360"/>
      </w:pPr>
      <w:rPr>
        <w:rFonts w:ascii="Arial" w:hAnsi="Arial" w:hint="default"/>
      </w:rPr>
    </w:lvl>
    <w:lvl w:ilvl="7" w:tplc="DC845D68" w:tentative="1">
      <w:start w:val="1"/>
      <w:numFmt w:val="bullet"/>
      <w:lvlText w:val="•"/>
      <w:lvlJc w:val="left"/>
      <w:pPr>
        <w:tabs>
          <w:tab w:val="num" w:pos="5760"/>
        </w:tabs>
        <w:ind w:left="5760" w:hanging="360"/>
      </w:pPr>
      <w:rPr>
        <w:rFonts w:ascii="Arial" w:hAnsi="Arial" w:hint="default"/>
      </w:rPr>
    </w:lvl>
    <w:lvl w:ilvl="8" w:tplc="BA40E1E4" w:tentative="1">
      <w:start w:val="1"/>
      <w:numFmt w:val="bullet"/>
      <w:lvlText w:val="•"/>
      <w:lvlJc w:val="left"/>
      <w:pPr>
        <w:tabs>
          <w:tab w:val="num" w:pos="6480"/>
        </w:tabs>
        <w:ind w:left="6480" w:hanging="360"/>
      </w:pPr>
      <w:rPr>
        <w:rFonts w:ascii="Arial" w:hAnsi="Arial" w:hint="default"/>
      </w:rPr>
    </w:lvl>
  </w:abstractNum>
  <w:abstractNum w:abstractNumId="5">
    <w:nsid w:val="19CA15E2"/>
    <w:multiLevelType w:val="hybridMultilevel"/>
    <w:tmpl w:val="8C46DF60"/>
    <w:lvl w:ilvl="0" w:tplc="9EDAB054">
      <w:start w:val="1"/>
      <w:numFmt w:val="bullet"/>
      <w:lvlText w:val="•"/>
      <w:lvlJc w:val="left"/>
      <w:pPr>
        <w:tabs>
          <w:tab w:val="num" w:pos="720"/>
        </w:tabs>
        <w:ind w:left="720" w:hanging="360"/>
      </w:pPr>
      <w:rPr>
        <w:rFonts w:ascii="Times New Roman" w:hAnsi="Times New Roman" w:hint="default"/>
      </w:rPr>
    </w:lvl>
    <w:lvl w:ilvl="1" w:tplc="0C265A5C" w:tentative="1">
      <w:start w:val="1"/>
      <w:numFmt w:val="bullet"/>
      <w:lvlText w:val="•"/>
      <w:lvlJc w:val="left"/>
      <w:pPr>
        <w:tabs>
          <w:tab w:val="num" w:pos="1440"/>
        </w:tabs>
        <w:ind w:left="1440" w:hanging="360"/>
      </w:pPr>
      <w:rPr>
        <w:rFonts w:ascii="Times New Roman" w:hAnsi="Times New Roman" w:hint="default"/>
      </w:rPr>
    </w:lvl>
    <w:lvl w:ilvl="2" w:tplc="F2C289A2" w:tentative="1">
      <w:start w:val="1"/>
      <w:numFmt w:val="bullet"/>
      <w:lvlText w:val="•"/>
      <w:lvlJc w:val="left"/>
      <w:pPr>
        <w:tabs>
          <w:tab w:val="num" w:pos="2160"/>
        </w:tabs>
        <w:ind w:left="2160" w:hanging="360"/>
      </w:pPr>
      <w:rPr>
        <w:rFonts w:ascii="Times New Roman" w:hAnsi="Times New Roman" w:hint="default"/>
      </w:rPr>
    </w:lvl>
    <w:lvl w:ilvl="3" w:tplc="79146C20" w:tentative="1">
      <w:start w:val="1"/>
      <w:numFmt w:val="bullet"/>
      <w:lvlText w:val="•"/>
      <w:lvlJc w:val="left"/>
      <w:pPr>
        <w:tabs>
          <w:tab w:val="num" w:pos="2880"/>
        </w:tabs>
        <w:ind w:left="2880" w:hanging="360"/>
      </w:pPr>
      <w:rPr>
        <w:rFonts w:ascii="Times New Roman" w:hAnsi="Times New Roman" w:hint="default"/>
      </w:rPr>
    </w:lvl>
    <w:lvl w:ilvl="4" w:tplc="9E6E6D34" w:tentative="1">
      <w:start w:val="1"/>
      <w:numFmt w:val="bullet"/>
      <w:lvlText w:val="•"/>
      <w:lvlJc w:val="left"/>
      <w:pPr>
        <w:tabs>
          <w:tab w:val="num" w:pos="3600"/>
        </w:tabs>
        <w:ind w:left="3600" w:hanging="360"/>
      </w:pPr>
      <w:rPr>
        <w:rFonts w:ascii="Times New Roman" w:hAnsi="Times New Roman" w:hint="default"/>
      </w:rPr>
    </w:lvl>
    <w:lvl w:ilvl="5" w:tplc="D9787316" w:tentative="1">
      <w:start w:val="1"/>
      <w:numFmt w:val="bullet"/>
      <w:lvlText w:val="•"/>
      <w:lvlJc w:val="left"/>
      <w:pPr>
        <w:tabs>
          <w:tab w:val="num" w:pos="4320"/>
        </w:tabs>
        <w:ind w:left="4320" w:hanging="360"/>
      </w:pPr>
      <w:rPr>
        <w:rFonts w:ascii="Times New Roman" w:hAnsi="Times New Roman" w:hint="default"/>
      </w:rPr>
    </w:lvl>
    <w:lvl w:ilvl="6" w:tplc="7FC2A8E0" w:tentative="1">
      <w:start w:val="1"/>
      <w:numFmt w:val="bullet"/>
      <w:lvlText w:val="•"/>
      <w:lvlJc w:val="left"/>
      <w:pPr>
        <w:tabs>
          <w:tab w:val="num" w:pos="5040"/>
        </w:tabs>
        <w:ind w:left="5040" w:hanging="360"/>
      </w:pPr>
      <w:rPr>
        <w:rFonts w:ascii="Times New Roman" w:hAnsi="Times New Roman" w:hint="default"/>
      </w:rPr>
    </w:lvl>
    <w:lvl w:ilvl="7" w:tplc="3E4E9958" w:tentative="1">
      <w:start w:val="1"/>
      <w:numFmt w:val="bullet"/>
      <w:lvlText w:val="•"/>
      <w:lvlJc w:val="left"/>
      <w:pPr>
        <w:tabs>
          <w:tab w:val="num" w:pos="5760"/>
        </w:tabs>
        <w:ind w:left="5760" w:hanging="360"/>
      </w:pPr>
      <w:rPr>
        <w:rFonts w:ascii="Times New Roman" w:hAnsi="Times New Roman" w:hint="default"/>
      </w:rPr>
    </w:lvl>
    <w:lvl w:ilvl="8" w:tplc="652CAB92" w:tentative="1">
      <w:start w:val="1"/>
      <w:numFmt w:val="bullet"/>
      <w:lvlText w:val="•"/>
      <w:lvlJc w:val="left"/>
      <w:pPr>
        <w:tabs>
          <w:tab w:val="num" w:pos="6480"/>
        </w:tabs>
        <w:ind w:left="6480" w:hanging="360"/>
      </w:pPr>
      <w:rPr>
        <w:rFonts w:ascii="Times New Roman" w:hAnsi="Times New Roman" w:hint="default"/>
      </w:rPr>
    </w:lvl>
  </w:abstractNum>
  <w:abstractNum w:abstractNumId="6">
    <w:nsid w:val="26C62E88"/>
    <w:multiLevelType w:val="hybridMultilevel"/>
    <w:tmpl w:val="C1C8AE96"/>
    <w:lvl w:ilvl="0" w:tplc="B0F65144">
      <w:start w:val="1"/>
      <w:numFmt w:val="bullet"/>
      <w:lvlText w:val="-"/>
      <w:lvlJc w:val="left"/>
      <w:pPr>
        <w:tabs>
          <w:tab w:val="num" w:pos="360"/>
        </w:tabs>
        <w:ind w:left="360" w:hanging="360"/>
      </w:pPr>
      <w:rPr>
        <w:rFonts w:ascii="Times New Roman" w:hAnsi="Times New Roman" w:hint="default"/>
      </w:rPr>
    </w:lvl>
    <w:lvl w:ilvl="1" w:tplc="12F0D29E" w:tentative="1">
      <w:start w:val="1"/>
      <w:numFmt w:val="bullet"/>
      <w:lvlText w:val="-"/>
      <w:lvlJc w:val="left"/>
      <w:pPr>
        <w:tabs>
          <w:tab w:val="num" w:pos="1080"/>
        </w:tabs>
        <w:ind w:left="1080" w:hanging="360"/>
      </w:pPr>
      <w:rPr>
        <w:rFonts w:ascii="Times New Roman" w:hAnsi="Times New Roman" w:hint="default"/>
      </w:rPr>
    </w:lvl>
    <w:lvl w:ilvl="2" w:tplc="78ACCF48" w:tentative="1">
      <w:start w:val="1"/>
      <w:numFmt w:val="bullet"/>
      <w:lvlText w:val="-"/>
      <w:lvlJc w:val="left"/>
      <w:pPr>
        <w:tabs>
          <w:tab w:val="num" w:pos="1800"/>
        </w:tabs>
        <w:ind w:left="1800" w:hanging="360"/>
      </w:pPr>
      <w:rPr>
        <w:rFonts w:ascii="Times New Roman" w:hAnsi="Times New Roman" w:hint="default"/>
      </w:rPr>
    </w:lvl>
    <w:lvl w:ilvl="3" w:tplc="945635A8" w:tentative="1">
      <w:start w:val="1"/>
      <w:numFmt w:val="bullet"/>
      <w:lvlText w:val="-"/>
      <w:lvlJc w:val="left"/>
      <w:pPr>
        <w:tabs>
          <w:tab w:val="num" w:pos="2520"/>
        </w:tabs>
        <w:ind w:left="2520" w:hanging="360"/>
      </w:pPr>
      <w:rPr>
        <w:rFonts w:ascii="Times New Roman" w:hAnsi="Times New Roman" w:hint="default"/>
      </w:rPr>
    </w:lvl>
    <w:lvl w:ilvl="4" w:tplc="D6A2BD6C" w:tentative="1">
      <w:start w:val="1"/>
      <w:numFmt w:val="bullet"/>
      <w:lvlText w:val="-"/>
      <w:lvlJc w:val="left"/>
      <w:pPr>
        <w:tabs>
          <w:tab w:val="num" w:pos="3240"/>
        </w:tabs>
        <w:ind w:left="3240" w:hanging="360"/>
      </w:pPr>
      <w:rPr>
        <w:rFonts w:ascii="Times New Roman" w:hAnsi="Times New Roman" w:hint="default"/>
      </w:rPr>
    </w:lvl>
    <w:lvl w:ilvl="5" w:tplc="4F18B464" w:tentative="1">
      <w:start w:val="1"/>
      <w:numFmt w:val="bullet"/>
      <w:lvlText w:val="-"/>
      <w:lvlJc w:val="left"/>
      <w:pPr>
        <w:tabs>
          <w:tab w:val="num" w:pos="3960"/>
        </w:tabs>
        <w:ind w:left="3960" w:hanging="360"/>
      </w:pPr>
      <w:rPr>
        <w:rFonts w:ascii="Times New Roman" w:hAnsi="Times New Roman" w:hint="default"/>
      </w:rPr>
    </w:lvl>
    <w:lvl w:ilvl="6" w:tplc="05ACD69C" w:tentative="1">
      <w:start w:val="1"/>
      <w:numFmt w:val="bullet"/>
      <w:lvlText w:val="-"/>
      <w:lvlJc w:val="left"/>
      <w:pPr>
        <w:tabs>
          <w:tab w:val="num" w:pos="4680"/>
        </w:tabs>
        <w:ind w:left="4680" w:hanging="360"/>
      </w:pPr>
      <w:rPr>
        <w:rFonts w:ascii="Times New Roman" w:hAnsi="Times New Roman" w:hint="default"/>
      </w:rPr>
    </w:lvl>
    <w:lvl w:ilvl="7" w:tplc="C4F6C912" w:tentative="1">
      <w:start w:val="1"/>
      <w:numFmt w:val="bullet"/>
      <w:lvlText w:val="-"/>
      <w:lvlJc w:val="left"/>
      <w:pPr>
        <w:tabs>
          <w:tab w:val="num" w:pos="5400"/>
        </w:tabs>
        <w:ind w:left="5400" w:hanging="360"/>
      </w:pPr>
      <w:rPr>
        <w:rFonts w:ascii="Times New Roman" w:hAnsi="Times New Roman" w:hint="default"/>
      </w:rPr>
    </w:lvl>
    <w:lvl w:ilvl="8" w:tplc="7378241E" w:tentative="1">
      <w:start w:val="1"/>
      <w:numFmt w:val="bullet"/>
      <w:lvlText w:val="-"/>
      <w:lvlJc w:val="left"/>
      <w:pPr>
        <w:tabs>
          <w:tab w:val="num" w:pos="6120"/>
        </w:tabs>
        <w:ind w:left="6120" w:hanging="360"/>
      </w:pPr>
      <w:rPr>
        <w:rFonts w:ascii="Times New Roman" w:hAnsi="Times New Roman" w:hint="default"/>
      </w:rPr>
    </w:lvl>
  </w:abstractNum>
  <w:abstractNum w:abstractNumId="7">
    <w:nsid w:val="28E1684C"/>
    <w:multiLevelType w:val="hybridMultilevel"/>
    <w:tmpl w:val="D7687338"/>
    <w:lvl w:ilvl="0" w:tplc="6D061206">
      <w:start w:val="1"/>
      <w:numFmt w:val="bullet"/>
      <w:lvlText w:val="•"/>
      <w:lvlJc w:val="left"/>
      <w:pPr>
        <w:tabs>
          <w:tab w:val="num" w:pos="720"/>
        </w:tabs>
        <w:ind w:left="720" w:hanging="360"/>
      </w:pPr>
      <w:rPr>
        <w:rFonts w:ascii="Times New Roman" w:hAnsi="Times New Roman" w:hint="default"/>
      </w:rPr>
    </w:lvl>
    <w:lvl w:ilvl="1" w:tplc="BECC095A" w:tentative="1">
      <w:start w:val="1"/>
      <w:numFmt w:val="bullet"/>
      <w:lvlText w:val="•"/>
      <w:lvlJc w:val="left"/>
      <w:pPr>
        <w:tabs>
          <w:tab w:val="num" w:pos="1440"/>
        </w:tabs>
        <w:ind w:left="1440" w:hanging="360"/>
      </w:pPr>
      <w:rPr>
        <w:rFonts w:ascii="Times New Roman" w:hAnsi="Times New Roman" w:hint="default"/>
      </w:rPr>
    </w:lvl>
    <w:lvl w:ilvl="2" w:tplc="301E3CE2" w:tentative="1">
      <w:start w:val="1"/>
      <w:numFmt w:val="bullet"/>
      <w:lvlText w:val="•"/>
      <w:lvlJc w:val="left"/>
      <w:pPr>
        <w:tabs>
          <w:tab w:val="num" w:pos="2160"/>
        </w:tabs>
        <w:ind w:left="2160" w:hanging="360"/>
      </w:pPr>
      <w:rPr>
        <w:rFonts w:ascii="Times New Roman" w:hAnsi="Times New Roman" w:hint="default"/>
      </w:rPr>
    </w:lvl>
    <w:lvl w:ilvl="3" w:tplc="19C4CCD8" w:tentative="1">
      <w:start w:val="1"/>
      <w:numFmt w:val="bullet"/>
      <w:lvlText w:val="•"/>
      <w:lvlJc w:val="left"/>
      <w:pPr>
        <w:tabs>
          <w:tab w:val="num" w:pos="2880"/>
        </w:tabs>
        <w:ind w:left="2880" w:hanging="360"/>
      </w:pPr>
      <w:rPr>
        <w:rFonts w:ascii="Times New Roman" w:hAnsi="Times New Roman" w:hint="default"/>
      </w:rPr>
    </w:lvl>
    <w:lvl w:ilvl="4" w:tplc="F00823DA" w:tentative="1">
      <w:start w:val="1"/>
      <w:numFmt w:val="bullet"/>
      <w:lvlText w:val="•"/>
      <w:lvlJc w:val="left"/>
      <w:pPr>
        <w:tabs>
          <w:tab w:val="num" w:pos="3600"/>
        </w:tabs>
        <w:ind w:left="3600" w:hanging="360"/>
      </w:pPr>
      <w:rPr>
        <w:rFonts w:ascii="Times New Roman" w:hAnsi="Times New Roman" w:hint="default"/>
      </w:rPr>
    </w:lvl>
    <w:lvl w:ilvl="5" w:tplc="ED069A6A" w:tentative="1">
      <w:start w:val="1"/>
      <w:numFmt w:val="bullet"/>
      <w:lvlText w:val="•"/>
      <w:lvlJc w:val="left"/>
      <w:pPr>
        <w:tabs>
          <w:tab w:val="num" w:pos="4320"/>
        </w:tabs>
        <w:ind w:left="4320" w:hanging="360"/>
      </w:pPr>
      <w:rPr>
        <w:rFonts w:ascii="Times New Roman" w:hAnsi="Times New Roman" w:hint="default"/>
      </w:rPr>
    </w:lvl>
    <w:lvl w:ilvl="6" w:tplc="776E4F4A" w:tentative="1">
      <w:start w:val="1"/>
      <w:numFmt w:val="bullet"/>
      <w:lvlText w:val="•"/>
      <w:lvlJc w:val="left"/>
      <w:pPr>
        <w:tabs>
          <w:tab w:val="num" w:pos="5040"/>
        </w:tabs>
        <w:ind w:left="5040" w:hanging="360"/>
      </w:pPr>
      <w:rPr>
        <w:rFonts w:ascii="Times New Roman" w:hAnsi="Times New Roman" w:hint="default"/>
      </w:rPr>
    </w:lvl>
    <w:lvl w:ilvl="7" w:tplc="60FAF5C6" w:tentative="1">
      <w:start w:val="1"/>
      <w:numFmt w:val="bullet"/>
      <w:lvlText w:val="•"/>
      <w:lvlJc w:val="left"/>
      <w:pPr>
        <w:tabs>
          <w:tab w:val="num" w:pos="5760"/>
        </w:tabs>
        <w:ind w:left="5760" w:hanging="360"/>
      </w:pPr>
      <w:rPr>
        <w:rFonts w:ascii="Times New Roman" w:hAnsi="Times New Roman" w:hint="default"/>
      </w:rPr>
    </w:lvl>
    <w:lvl w:ilvl="8" w:tplc="3174A98E" w:tentative="1">
      <w:start w:val="1"/>
      <w:numFmt w:val="bullet"/>
      <w:lvlText w:val="•"/>
      <w:lvlJc w:val="left"/>
      <w:pPr>
        <w:tabs>
          <w:tab w:val="num" w:pos="6480"/>
        </w:tabs>
        <w:ind w:left="6480" w:hanging="360"/>
      </w:pPr>
      <w:rPr>
        <w:rFonts w:ascii="Times New Roman" w:hAnsi="Times New Roman" w:hint="default"/>
      </w:rPr>
    </w:lvl>
  </w:abstractNum>
  <w:abstractNum w:abstractNumId="8">
    <w:nsid w:val="348227DF"/>
    <w:multiLevelType w:val="hybridMultilevel"/>
    <w:tmpl w:val="94B8F8E8"/>
    <w:lvl w:ilvl="0" w:tplc="212C00CC">
      <w:start w:val="1"/>
      <w:numFmt w:val="bullet"/>
      <w:lvlText w:val=""/>
      <w:lvlJc w:val="left"/>
      <w:pPr>
        <w:ind w:left="360" w:hanging="360"/>
      </w:pPr>
      <w:rPr>
        <w:rFonts w:ascii="Symbol" w:hAnsi="Symbol" w:hint="default"/>
      </w:rPr>
    </w:lvl>
    <w:lvl w:ilvl="1" w:tplc="F148EAEE" w:tentative="1">
      <w:start w:val="1"/>
      <w:numFmt w:val="bullet"/>
      <w:lvlText w:val="o"/>
      <w:lvlJc w:val="left"/>
      <w:pPr>
        <w:ind w:left="1080" w:hanging="360"/>
      </w:pPr>
      <w:rPr>
        <w:rFonts w:ascii="Courier New" w:hAnsi="Courier New" w:cs="Courier New" w:hint="default"/>
      </w:rPr>
    </w:lvl>
    <w:lvl w:ilvl="2" w:tplc="48126CCE" w:tentative="1">
      <w:start w:val="1"/>
      <w:numFmt w:val="bullet"/>
      <w:lvlText w:val=""/>
      <w:lvlJc w:val="left"/>
      <w:pPr>
        <w:ind w:left="1800" w:hanging="360"/>
      </w:pPr>
      <w:rPr>
        <w:rFonts w:ascii="Wingdings" w:hAnsi="Wingdings" w:hint="default"/>
      </w:rPr>
    </w:lvl>
    <w:lvl w:ilvl="3" w:tplc="987C5E2C" w:tentative="1">
      <w:start w:val="1"/>
      <w:numFmt w:val="bullet"/>
      <w:lvlText w:val=""/>
      <w:lvlJc w:val="left"/>
      <w:pPr>
        <w:ind w:left="2520" w:hanging="360"/>
      </w:pPr>
      <w:rPr>
        <w:rFonts w:ascii="Symbol" w:hAnsi="Symbol" w:hint="default"/>
      </w:rPr>
    </w:lvl>
    <w:lvl w:ilvl="4" w:tplc="55E8F588" w:tentative="1">
      <w:start w:val="1"/>
      <w:numFmt w:val="bullet"/>
      <w:lvlText w:val="o"/>
      <w:lvlJc w:val="left"/>
      <w:pPr>
        <w:ind w:left="3240" w:hanging="360"/>
      </w:pPr>
      <w:rPr>
        <w:rFonts w:ascii="Courier New" w:hAnsi="Courier New" w:cs="Courier New" w:hint="default"/>
      </w:rPr>
    </w:lvl>
    <w:lvl w:ilvl="5" w:tplc="E252FD50" w:tentative="1">
      <w:start w:val="1"/>
      <w:numFmt w:val="bullet"/>
      <w:lvlText w:val=""/>
      <w:lvlJc w:val="left"/>
      <w:pPr>
        <w:ind w:left="3960" w:hanging="360"/>
      </w:pPr>
      <w:rPr>
        <w:rFonts w:ascii="Wingdings" w:hAnsi="Wingdings" w:hint="default"/>
      </w:rPr>
    </w:lvl>
    <w:lvl w:ilvl="6" w:tplc="6C86C34E" w:tentative="1">
      <w:start w:val="1"/>
      <w:numFmt w:val="bullet"/>
      <w:lvlText w:val=""/>
      <w:lvlJc w:val="left"/>
      <w:pPr>
        <w:ind w:left="4680" w:hanging="360"/>
      </w:pPr>
      <w:rPr>
        <w:rFonts w:ascii="Symbol" w:hAnsi="Symbol" w:hint="default"/>
      </w:rPr>
    </w:lvl>
    <w:lvl w:ilvl="7" w:tplc="16B8DF64" w:tentative="1">
      <w:start w:val="1"/>
      <w:numFmt w:val="bullet"/>
      <w:lvlText w:val="o"/>
      <w:lvlJc w:val="left"/>
      <w:pPr>
        <w:ind w:left="5400" w:hanging="360"/>
      </w:pPr>
      <w:rPr>
        <w:rFonts w:ascii="Courier New" w:hAnsi="Courier New" w:cs="Courier New" w:hint="default"/>
      </w:rPr>
    </w:lvl>
    <w:lvl w:ilvl="8" w:tplc="832CAFDA" w:tentative="1">
      <w:start w:val="1"/>
      <w:numFmt w:val="bullet"/>
      <w:lvlText w:val=""/>
      <w:lvlJc w:val="left"/>
      <w:pPr>
        <w:ind w:left="6120" w:hanging="360"/>
      </w:pPr>
      <w:rPr>
        <w:rFonts w:ascii="Wingdings" w:hAnsi="Wingdings" w:hint="default"/>
      </w:rPr>
    </w:lvl>
  </w:abstractNum>
  <w:abstractNum w:abstractNumId="9">
    <w:nsid w:val="44A659F3"/>
    <w:multiLevelType w:val="hybridMultilevel"/>
    <w:tmpl w:val="063A3D70"/>
    <w:lvl w:ilvl="0" w:tplc="F1D41806">
      <w:start w:val="1"/>
      <w:numFmt w:val="bullet"/>
      <w:lvlText w:val="•"/>
      <w:lvlJc w:val="left"/>
      <w:pPr>
        <w:tabs>
          <w:tab w:val="num" w:pos="720"/>
        </w:tabs>
        <w:ind w:left="720" w:hanging="360"/>
      </w:pPr>
      <w:rPr>
        <w:rFonts w:ascii="Times New Roman" w:hAnsi="Times New Roman" w:hint="default"/>
      </w:rPr>
    </w:lvl>
    <w:lvl w:ilvl="1" w:tplc="2188E468" w:tentative="1">
      <w:start w:val="1"/>
      <w:numFmt w:val="bullet"/>
      <w:lvlText w:val="•"/>
      <w:lvlJc w:val="left"/>
      <w:pPr>
        <w:tabs>
          <w:tab w:val="num" w:pos="1440"/>
        </w:tabs>
        <w:ind w:left="1440" w:hanging="360"/>
      </w:pPr>
      <w:rPr>
        <w:rFonts w:ascii="Times New Roman" w:hAnsi="Times New Roman" w:hint="default"/>
      </w:rPr>
    </w:lvl>
    <w:lvl w:ilvl="2" w:tplc="2048F448" w:tentative="1">
      <w:start w:val="1"/>
      <w:numFmt w:val="bullet"/>
      <w:lvlText w:val="•"/>
      <w:lvlJc w:val="left"/>
      <w:pPr>
        <w:tabs>
          <w:tab w:val="num" w:pos="2160"/>
        </w:tabs>
        <w:ind w:left="2160" w:hanging="360"/>
      </w:pPr>
      <w:rPr>
        <w:rFonts w:ascii="Times New Roman" w:hAnsi="Times New Roman" w:hint="default"/>
      </w:rPr>
    </w:lvl>
    <w:lvl w:ilvl="3" w:tplc="036207B2" w:tentative="1">
      <w:start w:val="1"/>
      <w:numFmt w:val="bullet"/>
      <w:lvlText w:val="•"/>
      <w:lvlJc w:val="left"/>
      <w:pPr>
        <w:tabs>
          <w:tab w:val="num" w:pos="2880"/>
        </w:tabs>
        <w:ind w:left="2880" w:hanging="360"/>
      </w:pPr>
      <w:rPr>
        <w:rFonts w:ascii="Times New Roman" w:hAnsi="Times New Roman" w:hint="default"/>
      </w:rPr>
    </w:lvl>
    <w:lvl w:ilvl="4" w:tplc="BC22DD88" w:tentative="1">
      <w:start w:val="1"/>
      <w:numFmt w:val="bullet"/>
      <w:lvlText w:val="•"/>
      <w:lvlJc w:val="left"/>
      <w:pPr>
        <w:tabs>
          <w:tab w:val="num" w:pos="3600"/>
        </w:tabs>
        <w:ind w:left="3600" w:hanging="360"/>
      </w:pPr>
      <w:rPr>
        <w:rFonts w:ascii="Times New Roman" w:hAnsi="Times New Roman" w:hint="default"/>
      </w:rPr>
    </w:lvl>
    <w:lvl w:ilvl="5" w:tplc="6F2C5704" w:tentative="1">
      <w:start w:val="1"/>
      <w:numFmt w:val="bullet"/>
      <w:lvlText w:val="•"/>
      <w:lvlJc w:val="left"/>
      <w:pPr>
        <w:tabs>
          <w:tab w:val="num" w:pos="4320"/>
        </w:tabs>
        <w:ind w:left="4320" w:hanging="360"/>
      </w:pPr>
      <w:rPr>
        <w:rFonts w:ascii="Times New Roman" w:hAnsi="Times New Roman" w:hint="default"/>
      </w:rPr>
    </w:lvl>
    <w:lvl w:ilvl="6" w:tplc="A40CE500" w:tentative="1">
      <w:start w:val="1"/>
      <w:numFmt w:val="bullet"/>
      <w:lvlText w:val="•"/>
      <w:lvlJc w:val="left"/>
      <w:pPr>
        <w:tabs>
          <w:tab w:val="num" w:pos="5040"/>
        </w:tabs>
        <w:ind w:left="5040" w:hanging="360"/>
      </w:pPr>
      <w:rPr>
        <w:rFonts w:ascii="Times New Roman" w:hAnsi="Times New Roman" w:hint="default"/>
      </w:rPr>
    </w:lvl>
    <w:lvl w:ilvl="7" w:tplc="BD225716" w:tentative="1">
      <w:start w:val="1"/>
      <w:numFmt w:val="bullet"/>
      <w:lvlText w:val="•"/>
      <w:lvlJc w:val="left"/>
      <w:pPr>
        <w:tabs>
          <w:tab w:val="num" w:pos="5760"/>
        </w:tabs>
        <w:ind w:left="5760" w:hanging="360"/>
      </w:pPr>
      <w:rPr>
        <w:rFonts w:ascii="Times New Roman" w:hAnsi="Times New Roman" w:hint="default"/>
      </w:rPr>
    </w:lvl>
    <w:lvl w:ilvl="8" w:tplc="3DC88EE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4BB55F4"/>
    <w:multiLevelType w:val="hybridMultilevel"/>
    <w:tmpl w:val="82A68D34"/>
    <w:lvl w:ilvl="0" w:tplc="879C0162">
      <w:start w:val="1"/>
      <w:numFmt w:val="bullet"/>
      <w:lvlText w:val=""/>
      <w:lvlJc w:val="left"/>
      <w:pPr>
        <w:ind w:left="360" w:hanging="360"/>
      </w:pPr>
      <w:rPr>
        <w:rFonts w:ascii="Symbol" w:hAnsi="Symbol" w:hint="default"/>
      </w:rPr>
    </w:lvl>
    <w:lvl w:ilvl="1" w:tplc="56FEA508" w:tentative="1">
      <w:start w:val="1"/>
      <w:numFmt w:val="bullet"/>
      <w:lvlText w:val="o"/>
      <w:lvlJc w:val="left"/>
      <w:pPr>
        <w:ind w:left="1080" w:hanging="360"/>
      </w:pPr>
      <w:rPr>
        <w:rFonts w:ascii="Courier New" w:hAnsi="Courier New" w:cs="Courier New" w:hint="default"/>
      </w:rPr>
    </w:lvl>
    <w:lvl w:ilvl="2" w:tplc="ADE22F38" w:tentative="1">
      <w:start w:val="1"/>
      <w:numFmt w:val="bullet"/>
      <w:lvlText w:val=""/>
      <w:lvlJc w:val="left"/>
      <w:pPr>
        <w:ind w:left="1800" w:hanging="360"/>
      </w:pPr>
      <w:rPr>
        <w:rFonts w:ascii="Wingdings" w:hAnsi="Wingdings" w:hint="default"/>
      </w:rPr>
    </w:lvl>
    <w:lvl w:ilvl="3" w:tplc="D6144306" w:tentative="1">
      <w:start w:val="1"/>
      <w:numFmt w:val="bullet"/>
      <w:lvlText w:val=""/>
      <w:lvlJc w:val="left"/>
      <w:pPr>
        <w:ind w:left="2520" w:hanging="360"/>
      </w:pPr>
      <w:rPr>
        <w:rFonts w:ascii="Symbol" w:hAnsi="Symbol" w:hint="default"/>
      </w:rPr>
    </w:lvl>
    <w:lvl w:ilvl="4" w:tplc="9D08CC32" w:tentative="1">
      <w:start w:val="1"/>
      <w:numFmt w:val="bullet"/>
      <w:lvlText w:val="o"/>
      <w:lvlJc w:val="left"/>
      <w:pPr>
        <w:ind w:left="3240" w:hanging="360"/>
      </w:pPr>
      <w:rPr>
        <w:rFonts w:ascii="Courier New" w:hAnsi="Courier New" w:cs="Courier New" w:hint="default"/>
      </w:rPr>
    </w:lvl>
    <w:lvl w:ilvl="5" w:tplc="25CEB99C" w:tentative="1">
      <w:start w:val="1"/>
      <w:numFmt w:val="bullet"/>
      <w:lvlText w:val=""/>
      <w:lvlJc w:val="left"/>
      <w:pPr>
        <w:ind w:left="3960" w:hanging="360"/>
      </w:pPr>
      <w:rPr>
        <w:rFonts w:ascii="Wingdings" w:hAnsi="Wingdings" w:hint="default"/>
      </w:rPr>
    </w:lvl>
    <w:lvl w:ilvl="6" w:tplc="40F8E2D0" w:tentative="1">
      <w:start w:val="1"/>
      <w:numFmt w:val="bullet"/>
      <w:lvlText w:val=""/>
      <w:lvlJc w:val="left"/>
      <w:pPr>
        <w:ind w:left="4680" w:hanging="360"/>
      </w:pPr>
      <w:rPr>
        <w:rFonts w:ascii="Symbol" w:hAnsi="Symbol" w:hint="default"/>
      </w:rPr>
    </w:lvl>
    <w:lvl w:ilvl="7" w:tplc="D85E2B12" w:tentative="1">
      <w:start w:val="1"/>
      <w:numFmt w:val="bullet"/>
      <w:lvlText w:val="o"/>
      <w:lvlJc w:val="left"/>
      <w:pPr>
        <w:ind w:left="5400" w:hanging="360"/>
      </w:pPr>
      <w:rPr>
        <w:rFonts w:ascii="Courier New" w:hAnsi="Courier New" w:cs="Courier New" w:hint="default"/>
      </w:rPr>
    </w:lvl>
    <w:lvl w:ilvl="8" w:tplc="DF102AB2" w:tentative="1">
      <w:start w:val="1"/>
      <w:numFmt w:val="bullet"/>
      <w:lvlText w:val=""/>
      <w:lvlJc w:val="left"/>
      <w:pPr>
        <w:ind w:left="6120" w:hanging="360"/>
      </w:pPr>
      <w:rPr>
        <w:rFonts w:ascii="Wingdings" w:hAnsi="Wingdings" w:hint="default"/>
      </w:rPr>
    </w:lvl>
  </w:abstractNum>
  <w:abstractNum w:abstractNumId="11">
    <w:nsid w:val="6207791F"/>
    <w:multiLevelType w:val="hybridMultilevel"/>
    <w:tmpl w:val="E94A511C"/>
    <w:lvl w:ilvl="0" w:tplc="E65C1202">
      <w:start w:val="1"/>
      <w:numFmt w:val="bullet"/>
      <w:lvlText w:val="•"/>
      <w:lvlJc w:val="left"/>
      <w:pPr>
        <w:tabs>
          <w:tab w:val="num" w:pos="720"/>
        </w:tabs>
        <w:ind w:left="720" w:hanging="360"/>
      </w:pPr>
      <w:rPr>
        <w:rFonts w:ascii="Times New Roman" w:hAnsi="Times New Roman" w:hint="default"/>
      </w:rPr>
    </w:lvl>
    <w:lvl w:ilvl="1" w:tplc="584CE6FA" w:tentative="1">
      <w:start w:val="1"/>
      <w:numFmt w:val="bullet"/>
      <w:lvlText w:val="•"/>
      <w:lvlJc w:val="left"/>
      <w:pPr>
        <w:tabs>
          <w:tab w:val="num" w:pos="1440"/>
        </w:tabs>
        <w:ind w:left="1440" w:hanging="360"/>
      </w:pPr>
      <w:rPr>
        <w:rFonts w:ascii="Times New Roman" w:hAnsi="Times New Roman" w:hint="default"/>
      </w:rPr>
    </w:lvl>
    <w:lvl w:ilvl="2" w:tplc="A0F2F486" w:tentative="1">
      <w:start w:val="1"/>
      <w:numFmt w:val="bullet"/>
      <w:lvlText w:val="•"/>
      <w:lvlJc w:val="left"/>
      <w:pPr>
        <w:tabs>
          <w:tab w:val="num" w:pos="2160"/>
        </w:tabs>
        <w:ind w:left="2160" w:hanging="360"/>
      </w:pPr>
      <w:rPr>
        <w:rFonts w:ascii="Times New Roman" w:hAnsi="Times New Roman" w:hint="default"/>
      </w:rPr>
    </w:lvl>
    <w:lvl w:ilvl="3" w:tplc="52D64806" w:tentative="1">
      <w:start w:val="1"/>
      <w:numFmt w:val="bullet"/>
      <w:lvlText w:val="•"/>
      <w:lvlJc w:val="left"/>
      <w:pPr>
        <w:tabs>
          <w:tab w:val="num" w:pos="2880"/>
        </w:tabs>
        <w:ind w:left="2880" w:hanging="360"/>
      </w:pPr>
      <w:rPr>
        <w:rFonts w:ascii="Times New Roman" w:hAnsi="Times New Roman" w:hint="default"/>
      </w:rPr>
    </w:lvl>
    <w:lvl w:ilvl="4" w:tplc="A01AB022" w:tentative="1">
      <w:start w:val="1"/>
      <w:numFmt w:val="bullet"/>
      <w:lvlText w:val="•"/>
      <w:lvlJc w:val="left"/>
      <w:pPr>
        <w:tabs>
          <w:tab w:val="num" w:pos="3600"/>
        </w:tabs>
        <w:ind w:left="3600" w:hanging="360"/>
      </w:pPr>
      <w:rPr>
        <w:rFonts w:ascii="Times New Roman" w:hAnsi="Times New Roman" w:hint="default"/>
      </w:rPr>
    </w:lvl>
    <w:lvl w:ilvl="5" w:tplc="7764AB18" w:tentative="1">
      <w:start w:val="1"/>
      <w:numFmt w:val="bullet"/>
      <w:lvlText w:val="•"/>
      <w:lvlJc w:val="left"/>
      <w:pPr>
        <w:tabs>
          <w:tab w:val="num" w:pos="4320"/>
        </w:tabs>
        <w:ind w:left="4320" w:hanging="360"/>
      </w:pPr>
      <w:rPr>
        <w:rFonts w:ascii="Times New Roman" w:hAnsi="Times New Roman" w:hint="default"/>
      </w:rPr>
    </w:lvl>
    <w:lvl w:ilvl="6" w:tplc="514E6DD0" w:tentative="1">
      <w:start w:val="1"/>
      <w:numFmt w:val="bullet"/>
      <w:lvlText w:val="•"/>
      <w:lvlJc w:val="left"/>
      <w:pPr>
        <w:tabs>
          <w:tab w:val="num" w:pos="5040"/>
        </w:tabs>
        <w:ind w:left="5040" w:hanging="360"/>
      </w:pPr>
      <w:rPr>
        <w:rFonts w:ascii="Times New Roman" w:hAnsi="Times New Roman" w:hint="default"/>
      </w:rPr>
    </w:lvl>
    <w:lvl w:ilvl="7" w:tplc="4CC22266" w:tentative="1">
      <w:start w:val="1"/>
      <w:numFmt w:val="bullet"/>
      <w:lvlText w:val="•"/>
      <w:lvlJc w:val="left"/>
      <w:pPr>
        <w:tabs>
          <w:tab w:val="num" w:pos="5760"/>
        </w:tabs>
        <w:ind w:left="5760" w:hanging="360"/>
      </w:pPr>
      <w:rPr>
        <w:rFonts w:ascii="Times New Roman" w:hAnsi="Times New Roman" w:hint="default"/>
      </w:rPr>
    </w:lvl>
    <w:lvl w:ilvl="8" w:tplc="2CA646DA"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4722CFC"/>
    <w:multiLevelType w:val="hybridMultilevel"/>
    <w:tmpl w:val="0786069A"/>
    <w:lvl w:ilvl="0" w:tplc="A99433B8">
      <w:start w:val="3"/>
      <w:numFmt w:val="bullet"/>
      <w:lvlText w:val="-"/>
      <w:lvlJc w:val="left"/>
      <w:pPr>
        <w:ind w:left="360" w:hanging="360"/>
      </w:pPr>
      <w:rPr>
        <w:rFonts w:ascii="Calibri" w:eastAsia="MS Mincho" w:hAnsi="Calibri" w:cs="Calibri" w:hint="default"/>
      </w:rPr>
    </w:lvl>
    <w:lvl w:ilvl="1" w:tplc="9490BED6" w:tentative="1">
      <w:start w:val="1"/>
      <w:numFmt w:val="bullet"/>
      <w:lvlText w:val="o"/>
      <w:lvlJc w:val="left"/>
      <w:pPr>
        <w:ind w:left="1440" w:hanging="360"/>
      </w:pPr>
      <w:rPr>
        <w:rFonts w:ascii="Courier New" w:hAnsi="Courier New" w:cs="Courier New" w:hint="default"/>
      </w:rPr>
    </w:lvl>
    <w:lvl w:ilvl="2" w:tplc="D2AE1252" w:tentative="1">
      <w:start w:val="1"/>
      <w:numFmt w:val="bullet"/>
      <w:lvlText w:val=""/>
      <w:lvlJc w:val="left"/>
      <w:pPr>
        <w:ind w:left="2160" w:hanging="360"/>
      </w:pPr>
      <w:rPr>
        <w:rFonts w:ascii="Wingdings" w:hAnsi="Wingdings" w:hint="default"/>
      </w:rPr>
    </w:lvl>
    <w:lvl w:ilvl="3" w:tplc="5916166A" w:tentative="1">
      <w:start w:val="1"/>
      <w:numFmt w:val="bullet"/>
      <w:lvlText w:val=""/>
      <w:lvlJc w:val="left"/>
      <w:pPr>
        <w:ind w:left="2880" w:hanging="360"/>
      </w:pPr>
      <w:rPr>
        <w:rFonts w:ascii="Symbol" w:hAnsi="Symbol" w:hint="default"/>
      </w:rPr>
    </w:lvl>
    <w:lvl w:ilvl="4" w:tplc="5B902F4E" w:tentative="1">
      <w:start w:val="1"/>
      <w:numFmt w:val="bullet"/>
      <w:lvlText w:val="o"/>
      <w:lvlJc w:val="left"/>
      <w:pPr>
        <w:ind w:left="3600" w:hanging="360"/>
      </w:pPr>
      <w:rPr>
        <w:rFonts w:ascii="Courier New" w:hAnsi="Courier New" w:cs="Courier New" w:hint="default"/>
      </w:rPr>
    </w:lvl>
    <w:lvl w:ilvl="5" w:tplc="40182FE0" w:tentative="1">
      <w:start w:val="1"/>
      <w:numFmt w:val="bullet"/>
      <w:lvlText w:val=""/>
      <w:lvlJc w:val="left"/>
      <w:pPr>
        <w:ind w:left="4320" w:hanging="360"/>
      </w:pPr>
      <w:rPr>
        <w:rFonts w:ascii="Wingdings" w:hAnsi="Wingdings" w:hint="default"/>
      </w:rPr>
    </w:lvl>
    <w:lvl w:ilvl="6" w:tplc="07F0EA74" w:tentative="1">
      <w:start w:val="1"/>
      <w:numFmt w:val="bullet"/>
      <w:lvlText w:val=""/>
      <w:lvlJc w:val="left"/>
      <w:pPr>
        <w:ind w:left="5040" w:hanging="360"/>
      </w:pPr>
      <w:rPr>
        <w:rFonts w:ascii="Symbol" w:hAnsi="Symbol" w:hint="default"/>
      </w:rPr>
    </w:lvl>
    <w:lvl w:ilvl="7" w:tplc="FD66C94C" w:tentative="1">
      <w:start w:val="1"/>
      <w:numFmt w:val="bullet"/>
      <w:lvlText w:val="o"/>
      <w:lvlJc w:val="left"/>
      <w:pPr>
        <w:ind w:left="5760" w:hanging="360"/>
      </w:pPr>
      <w:rPr>
        <w:rFonts w:ascii="Courier New" w:hAnsi="Courier New" w:cs="Courier New" w:hint="default"/>
      </w:rPr>
    </w:lvl>
    <w:lvl w:ilvl="8" w:tplc="FC4CAA96" w:tentative="1">
      <w:start w:val="1"/>
      <w:numFmt w:val="bullet"/>
      <w:lvlText w:val=""/>
      <w:lvlJc w:val="left"/>
      <w:pPr>
        <w:ind w:left="6480" w:hanging="360"/>
      </w:pPr>
      <w:rPr>
        <w:rFonts w:ascii="Wingdings" w:hAnsi="Wingdings" w:hint="default"/>
      </w:rPr>
    </w:lvl>
  </w:abstractNum>
  <w:abstractNum w:abstractNumId="13">
    <w:nsid w:val="651639BD"/>
    <w:multiLevelType w:val="hybridMultilevel"/>
    <w:tmpl w:val="7F3813E8"/>
    <w:lvl w:ilvl="0" w:tplc="AB1E3616">
      <w:start w:val="1"/>
      <w:numFmt w:val="bullet"/>
      <w:lvlText w:val=""/>
      <w:lvlJc w:val="left"/>
      <w:pPr>
        <w:ind w:left="360" w:hanging="360"/>
      </w:pPr>
      <w:rPr>
        <w:rFonts w:ascii="Symbol" w:hAnsi="Symbol" w:hint="default"/>
      </w:rPr>
    </w:lvl>
    <w:lvl w:ilvl="1" w:tplc="6DC0D790" w:tentative="1">
      <w:start w:val="1"/>
      <w:numFmt w:val="bullet"/>
      <w:lvlText w:val="o"/>
      <w:lvlJc w:val="left"/>
      <w:pPr>
        <w:ind w:left="1080" w:hanging="360"/>
      </w:pPr>
      <w:rPr>
        <w:rFonts w:ascii="Courier New" w:hAnsi="Courier New" w:cs="Courier New" w:hint="default"/>
      </w:rPr>
    </w:lvl>
    <w:lvl w:ilvl="2" w:tplc="69428BA2" w:tentative="1">
      <w:start w:val="1"/>
      <w:numFmt w:val="bullet"/>
      <w:lvlText w:val=""/>
      <w:lvlJc w:val="left"/>
      <w:pPr>
        <w:ind w:left="1800" w:hanging="360"/>
      </w:pPr>
      <w:rPr>
        <w:rFonts w:ascii="Wingdings" w:hAnsi="Wingdings" w:hint="default"/>
      </w:rPr>
    </w:lvl>
    <w:lvl w:ilvl="3" w:tplc="3508D440" w:tentative="1">
      <w:start w:val="1"/>
      <w:numFmt w:val="bullet"/>
      <w:lvlText w:val=""/>
      <w:lvlJc w:val="left"/>
      <w:pPr>
        <w:ind w:left="2520" w:hanging="360"/>
      </w:pPr>
      <w:rPr>
        <w:rFonts w:ascii="Symbol" w:hAnsi="Symbol" w:hint="default"/>
      </w:rPr>
    </w:lvl>
    <w:lvl w:ilvl="4" w:tplc="3DF67328" w:tentative="1">
      <w:start w:val="1"/>
      <w:numFmt w:val="bullet"/>
      <w:lvlText w:val="o"/>
      <w:lvlJc w:val="left"/>
      <w:pPr>
        <w:ind w:left="3240" w:hanging="360"/>
      </w:pPr>
      <w:rPr>
        <w:rFonts w:ascii="Courier New" w:hAnsi="Courier New" w:cs="Courier New" w:hint="default"/>
      </w:rPr>
    </w:lvl>
    <w:lvl w:ilvl="5" w:tplc="59466B6C" w:tentative="1">
      <w:start w:val="1"/>
      <w:numFmt w:val="bullet"/>
      <w:lvlText w:val=""/>
      <w:lvlJc w:val="left"/>
      <w:pPr>
        <w:ind w:left="3960" w:hanging="360"/>
      </w:pPr>
      <w:rPr>
        <w:rFonts w:ascii="Wingdings" w:hAnsi="Wingdings" w:hint="default"/>
      </w:rPr>
    </w:lvl>
    <w:lvl w:ilvl="6" w:tplc="8FC60FE2" w:tentative="1">
      <w:start w:val="1"/>
      <w:numFmt w:val="bullet"/>
      <w:lvlText w:val=""/>
      <w:lvlJc w:val="left"/>
      <w:pPr>
        <w:ind w:left="4680" w:hanging="360"/>
      </w:pPr>
      <w:rPr>
        <w:rFonts w:ascii="Symbol" w:hAnsi="Symbol" w:hint="default"/>
      </w:rPr>
    </w:lvl>
    <w:lvl w:ilvl="7" w:tplc="96CA26B4" w:tentative="1">
      <w:start w:val="1"/>
      <w:numFmt w:val="bullet"/>
      <w:lvlText w:val="o"/>
      <w:lvlJc w:val="left"/>
      <w:pPr>
        <w:ind w:left="5400" w:hanging="360"/>
      </w:pPr>
      <w:rPr>
        <w:rFonts w:ascii="Courier New" w:hAnsi="Courier New" w:cs="Courier New" w:hint="default"/>
      </w:rPr>
    </w:lvl>
    <w:lvl w:ilvl="8" w:tplc="52A4C480" w:tentative="1">
      <w:start w:val="1"/>
      <w:numFmt w:val="bullet"/>
      <w:lvlText w:val=""/>
      <w:lvlJc w:val="left"/>
      <w:pPr>
        <w:ind w:left="6120" w:hanging="360"/>
      </w:pPr>
      <w:rPr>
        <w:rFonts w:ascii="Wingdings" w:hAnsi="Wingdings" w:hint="default"/>
      </w:rPr>
    </w:lvl>
  </w:abstractNum>
  <w:abstractNum w:abstractNumId="14">
    <w:nsid w:val="6B51418C"/>
    <w:multiLevelType w:val="hybridMultilevel"/>
    <w:tmpl w:val="C062F144"/>
    <w:lvl w:ilvl="0" w:tplc="5ADACD58">
      <w:start w:val="1"/>
      <w:numFmt w:val="bullet"/>
      <w:lvlText w:val="•"/>
      <w:lvlJc w:val="left"/>
      <w:pPr>
        <w:tabs>
          <w:tab w:val="num" w:pos="720"/>
        </w:tabs>
        <w:ind w:left="720" w:hanging="360"/>
      </w:pPr>
      <w:rPr>
        <w:rFonts w:ascii="Times New Roman" w:hAnsi="Times New Roman" w:hint="default"/>
      </w:rPr>
    </w:lvl>
    <w:lvl w:ilvl="1" w:tplc="292C03B0" w:tentative="1">
      <w:start w:val="1"/>
      <w:numFmt w:val="bullet"/>
      <w:lvlText w:val="•"/>
      <w:lvlJc w:val="left"/>
      <w:pPr>
        <w:tabs>
          <w:tab w:val="num" w:pos="1440"/>
        </w:tabs>
        <w:ind w:left="1440" w:hanging="360"/>
      </w:pPr>
      <w:rPr>
        <w:rFonts w:ascii="Times New Roman" w:hAnsi="Times New Roman" w:hint="default"/>
      </w:rPr>
    </w:lvl>
    <w:lvl w:ilvl="2" w:tplc="DBC24834" w:tentative="1">
      <w:start w:val="1"/>
      <w:numFmt w:val="bullet"/>
      <w:lvlText w:val="•"/>
      <w:lvlJc w:val="left"/>
      <w:pPr>
        <w:tabs>
          <w:tab w:val="num" w:pos="2160"/>
        </w:tabs>
        <w:ind w:left="2160" w:hanging="360"/>
      </w:pPr>
      <w:rPr>
        <w:rFonts w:ascii="Times New Roman" w:hAnsi="Times New Roman" w:hint="default"/>
      </w:rPr>
    </w:lvl>
    <w:lvl w:ilvl="3" w:tplc="890E7B3A" w:tentative="1">
      <w:start w:val="1"/>
      <w:numFmt w:val="bullet"/>
      <w:lvlText w:val="•"/>
      <w:lvlJc w:val="left"/>
      <w:pPr>
        <w:tabs>
          <w:tab w:val="num" w:pos="2880"/>
        </w:tabs>
        <w:ind w:left="2880" w:hanging="360"/>
      </w:pPr>
      <w:rPr>
        <w:rFonts w:ascii="Times New Roman" w:hAnsi="Times New Roman" w:hint="default"/>
      </w:rPr>
    </w:lvl>
    <w:lvl w:ilvl="4" w:tplc="05E8F744" w:tentative="1">
      <w:start w:val="1"/>
      <w:numFmt w:val="bullet"/>
      <w:lvlText w:val="•"/>
      <w:lvlJc w:val="left"/>
      <w:pPr>
        <w:tabs>
          <w:tab w:val="num" w:pos="3600"/>
        </w:tabs>
        <w:ind w:left="3600" w:hanging="360"/>
      </w:pPr>
      <w:rPr>
        <w:rFonts w:ascii="Times New Roman" w:hAnsi="Times New Roman" w:hint="default"/>
      </w:rPr>
    </w:lvl>
    <w:lvl w:ilvl="5" w:tplc="7D24523C" w:tentative="1">
      <w:start w:val="1"/>
      <w:numFmt w:val="bullet"/>
      <w:lvlText w:val="•"/>
      <w:lvlJc w:val="left"/>
      <w:pPr>
        <w:tabs>
          <w:tab w:val="num" w:pos="4320"/>
        </w:tabs>
        <w:ind w:left="4320" w:hanging="360"/>
      </w:pPr>
      <w:rPr>
        <w:rFonts w:ascii="Times New Roman" w:hAnsi="Times New Roman" w:hint="default"/>
      </w:rPr>
    </w:lvl>
    <w:lvl w:ilvl="6" w:tplc="3E00E294" w:tentative="1">
      <w:start w:val="1"/>
      <w:numFmt w:val="bullet"/>
      <w:lvlText w:val="•"/>
      <w:lvlJc w:val="left"/>
      <w:pPr>
        <w:tabs>
          <w:tab w:val="num" w:pos="5040"/>
        </w:tabs>
        <w:ind w:left="5040" w:hanging="360"/>
      </w:pPr>
      <w:rPr>
        <w:rFonts w:ascii="Times New Roman" w:hAnsi="Times New Roman" w:hint="default"/>
      </w:rPr>
    </w:lvl>
    <w:lvl w:ilvl="7" w:tplc="E3F253F2" w:tentative="1">
      <w:start w:val="1"/>
      <w:numFmt w:val="bullet"/>
      <w:lvlText w:val="•"/>
      <w:lvlJc w:val="left"/>
      <w:pPr>
        <w:tabs>
          <w:tab w:val="num" w:pos="5760"/>
        </w:tabs>
        <w:ind w:left="5760" w:hanging="360"/>
      </w:pPr>
      <w:rPr>
        <w:rFonts w:ascii="Times New Roman" w:hAnsi="Times New Roman" w:hint="default"/>
      </w:rPr>
    </w:lvl>
    <w:lvl w:ilvl="8" w:tplc="D374AE7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11B77AA"/>
    <w:multiLevelType w:val="hybridMultilevel"/>
    <w:tmpl w:val="92A8DBCE"/>
    <w:lvl w:ilvl="0" w:tplc="A1641260">
      <w:start w:val="3"/>
      <w:numFmt w:val="bullet"/>
      <w:lvlText w:val="-"/>
      <w:lvlJc w:val="left"/>
      <w:pPr>
        <w:ind w:left="360" w:hanging="360"/>
      </w:pPr>
      <w:rPr>
        <w:rFonts w:ascii="Calibri" w:eastAsia="MS Mincho" w:hAnsi="Calibri" w:cs="Calibri" w:hint="default"/>
      </w:rPr>
    </w:lvl>
    <w:lvl w:ilvl="1" w:tplc="691011E4" w:tentative="1">
      <w:start w:val="1"/>
      <w:numFmt w:val="bullet"/>
      <w:lvlText w:val="o"/>
      <w:lvlJc w:val="left"/>
      <w:pPr>
        <w:ind w:left="1440" w:hanging="360"/>
      </w:pPr>
      <w:rPr>
        <w:rFonts w:ascii="Courier New" w:hAnsi="Courier New" w:cs="Courier New" w:hint="default"/>
      </w:rPr>
    </w:lvl>
    <w:lvl w:ilvl="2" w:tplc="A20C139A" w:tentative="1">
      <w:start w:val="1"/>
      <w:numFmt w:val="bullet"/>
      <w:lvlText w:val=""/>
      <w:lvlJc w:val="left"/>
      <w:pPr>
        <w:ind w:left="2160" w:hanging="360"/>
      </w:pPr>
      <w:rPr>
        <w:rFonts w:ascii="Wingdings" w:hAnsi="Wingdings" w:hint="default"/>
      </w:rPr>
    </w:lvl>
    <w:lvl w:ilvl="3" w:tplc="82520382" w:tentative="1">
      <w:start w:val="1"/>
      <w:numFmt w:val="bullet"/>
      <w:lvlText w:val=""/>
      <w:lvlJc w:val="left"/>
      <w:pPr>
        <w:ind w:left="2880" w:hanging="360"/>
      </w:pPr>
      <w:rPr>
        <w:rFonts w:ascii="Symbol" w:hAnsi="Symbol" w:hint="default"/>
      </w:rPr>
    </w:lvl>
    <w:lvl w:ilvl="4" w:tplc="DF88EA0E" w:tentative="1">
      <w:start w:val="1"/>
      <w:numFmt w:val="bullet"/>
      <w:lvlText w:val="o"/>
      <w:lvlJc w:val="left"/>
      <w:pPr>
        <w:ind w:left="3600" w:hanging="360"/>
      </w:pPr>
      <w:rPr>
        <w:rFonts w:ascii="Courier New" w:hAnsi="Courier New" w:cs="Courier New" w:hint="default"/>
      </w:rPr>
    </w:lvl>
    <w:lvl w:ilvl="5" w:tplc="B07C1918" w:tentative="1">
      <w:start w:val="1"/>
      <w:numFmt w:val="bullet"/>
      <w:lvlText w:val=""/>
      <w:lvlJc w:val="left"/>
      <w:pPr>
        <w:ind w:left="4320" w:hanging="360"/>
      </w:pPr>
      <w:rPr>
        <w:rFonts w:ascii="Wingdings" w:hAnsi="Wingdings" w:hint="default"/>
      </w:rPr>
    </w:lvl>
    <w:lvl w:ilvl="6" w:tplc="21E0F448" w:tentative="1">
      <w:start w:val="1"/>
      <w:numFmt w:val="bullet"/>
      <w:lvlText w:val=""/>
      <w:lvlJc w:val="left"/>
      <w:pPr>
        <w:ind w:left="5040" w:hanging="360"/>
      </w:pPr>
      <w:rPr>
        <w:rFonts w:ascii="Symbol" w:hAnsi="Symbol" w:hint="default"/>
      </w:rPr>
    </w:lvl>
    <w:lvl w:ilvl="7" w:tplc="F73A1F4C" w:tentative="1">
      <w:start w:val="1"/>
      <w:numFmt w:val="bullet"/>
      <w:lvlText w:val="o"/>
      <w:lvlJc w:val="left"/>
      <w:pPr>
        <w:ind w:left="5760" w:hanging="360"/>
      </w:pPr>
      <w:rPr>
        <w:rFonts w:ascii="Courier New" w:hAnsi="Courier New" w:cs="Courier New" w:hint="default"/>
      </w:rPr>
    </w:lvl>
    <w:lvl w:ilvl="8" w:tplc="0AF4B7E6" w:tentative="1">
      <w:start w:val="1"/>
      <w:numFmt w:val="bullet"/>
      <w:lvlText w:val=""/>
      <w:lvlJc w:val="left"/>
      <w:pPr>
        <w:ind w:left="6480" w:hanging="360"/>
      </w:pPr>
      <w:rPr>
        <w:rFonts w:ascii="Wingdings" w:hAnsi="Wingdings" w:hint="default"/>
      </w:rPr>
    </w:lvl>
  </w:abstractNum>
  <w:abstractNum w:abstractNumId="16">
    <w:nsid w:val="71910DD4"/>
    <w:multiLevelType w:val="hybridMultilevel"/>
    <w:tmpl w:val="5CB649E0"/>
    <w:lvl w:ilvl="0" w:tplc="261A0170">
      <w:start w:val="1"/>
      <w:numFmt w:val="bullet"/>
      <w:lvlText w:val=""/>
      <w:lvlJc w:val="left"/>
      <w:pPr>
        <w:tabs>
          <w:tab w:val="num" w:pos="720"/>
        </w:tabs>
        <w:ind w:left="720" w:hanging="360"/>
      </w:pPr>
      <w:rPr>
        <w:rFonts w:ascii="Wingdings" w:hAnsi="Wingdings" w:hint="default"/>
      </w:rPr>
    </w:lvl>
    <w:lvl w:ilvl="1" w:tplc="68F0365E" w:tentative="1">
      <w:start w:val="1"/>
      <w:numFmt w:val="bullet"/>
      <w:lvlText w:val=""/>
      <w:lvlJc w:val="left"/>
      <w:pPr>
        <w:tabs>
          <w:tab w:val="num" w:pos="1440"/>
        </w:tabs>
        <w:ind w:left="1440" w:hanging="360"/>
      </w:pPr>
      <w:rPr>
        <w:rFonts w:ascii="Wingdings" w:hAnsi="Wingdings" w:hint="default"/>
      </w:rPr>
    </w:lvl>
    <w:lvl w:ilvl="2" w:tplc="3AB475CE" w:tentative="1">
      <w:start w:val="1"/>
      <w:numFmt w:val="bullet"/>
      <w:lvlText w:val=""/>
      <w:lvlJc w:val="left"/>
      <w:pPr>
        <w:tabs>
          <w:tab w:val="num" w:pos="2160"/>
        </w:tabs>
        <w:ind w:left="2160" w:hanging="360"/>
      </w:pPr>
      <w:rPr>
        <w:rFonts w:ascii="Wingdings" w:hAnsi="Wingdings" w:hint="default"/>
      </w:rPr>
    </w:lvl>
    <w:lvl w:ilvl="3" w:tplc="DEB8B3DE" w:tentative="1">
      <w:start w:val="1"/>
      <w:numFmt w:val="bullet"/>
      <w:lvlText w:val=""/>
      <w:lvlJc w:val="left"/>
      <w:pPr>
        <w:tabs>
          <w:tab w:val="num" w:pos="2880"/>
        </w:tabs>
        <w:ind w:left="2880" w:hanging="360"/>
      </w:pPr>
      <w:rPr>
        <w:rFonts w:ascii="Wingdings" w:hAnsi="Wingdings" w:hint="default"/>
      </w:rPr>
    </w:lvl>
    <w:lvl w:ilvl="4" w:tplc="BB7C2A06" w:tentative="1">
      <w:start w:val="1"/>
      <w:numFmt w:val="bullet"/>
      <w:lvlText w:val=""/>
      <w:lvlJc w:val="left"/>
      <w:pPr>
        <w:tabs>
          <w:tab w:val="num" w:pos="3600"/>
        </w:tabs>
        <w:ind w:left="3600" w:hanging="360"/>
      </w:pPr>
      <w:rPr>
        <w:rFonts w:ascii="Wingdings" w:hAnsi="Wingdings" w:hint="default"/>
      </w:rPr>
    </w:lvl>
    <w:lvl w:ilvl="5" w:tplc="AA482416" w:tentative="1">
      <w:start w:val="1"/>
      <w:numFmt w:val="bullet"/>
      <w:lvlText w:val=""/>
      <w:lvlJc w:val="left"/>
      <w:pPr>
        <w:tabs>
          <w:tab w:val="num" w:pos="4320"/>
        </w:tabs>
        <w:ind w:left="4320" w:hanging="360"/>
      </w:pPr>
      <w:rPr>
        <w:rFonts w:ascii="Wingdings" w:hAnsi="Wingdings" w:hint="default"/>
      </w:rPr>
    </w:lvl>
    <w:lvl w:ilvl="6" w:tplc="CA3CDB0E" w:tentative="1">
      <w:start w:val="1"/>
      <w:numFmt w:val="bullet"/>
      <w:lvlText w:val=""/>
      <w:lvlJc w:val="left"/>
      <w:pPr>
        <w:tabs>
          <w:tab w:val="num" w:pos="5040"/>
        </w:tabs>
        <w:ind w:left="5040" w:hanging="360"/>
      </w:pPr>
      <w:rPr>
        <w:rFonts w:ascii="Wingdings" w:hAnsi="Wingdings" w:hint="default"/>
      </w:rPr>
    </w:lvl>
    <w:lvl w:ilvl="7" w:tplc="3F2E4E02" w:tentative="1">
      <w:start w:val="1"/>
      <w:numFmt w:val="bullet"/>
      <w:lvlText w:val=""/>
      <w:lvlJc w:val="left"/>
      <w:pPr>
        <w:tabs>
          <w:tab w:val="num" w:pos="5760"/>
        </w:tabs>
        <w:ind w:left="5760" w:hanging="360"/>
      </w:pPr>
      <w:rPr>
        <w:rFonts w:ascii="Wingdings" w:hAnsi="Wingdings" w:hint="default"/>
      </w:rPr>
    </w:lvl>
    <w:lvl w:ilvl="8" w:tplc="184A3280" w:tentative="1">
      <w:start w:val="1"/>
      <w:numFmt w:val="bullet"/>
      <w:lvlText w:val=""/>
      <w:lvlJc w:val="left"/>
      <w:pPr>
        <w:tabs>
          <w:tab w:val="num" w:pos="6480"/>
        </w:tabs>
        <w:ind w:left="6480" w:hanging="360"/>
      </w:pPr>
      <w:rPr>
        <w:rFonts w:ascii="Wingdings" w:hAnsi="Wingdings" w:hint="default"/>
      </w:rPr>
    </w:lvl>
  </w:abstractNum>
  <w:abstractNum w:abstractNumId="17">
    <w:nsid w:val="75A2249A"/>
    <w:multiLevelType w:val="hybridMultilevel"/>
    <w:tmpl w:val="D2EE89D4"/>
    <w:lvl w:ilvl="0" w:tplc="D0724D80">
      <w:start w:val="1"/>
      <w:numFmt w:val="bullet"/>
      <w:lvlText w:val="•"/>
      <w:lvlJc w:val="left"/>
      <w:pPr>
        <w:tabs>
          <w:tab w:val="num" w:pos="360"/>
        </w:tabs>
        <w:ind w:left="360" w:hanging="360"/>
      </w:pPr>
      <w:rPr>
        <w:rFonts w:ascii="Arial" w:hAnsi="Arial" w:hint="default"/>
      </w:rPr>
    </w:lvl>
    <w:lvl w:ilvl="1" w:tplc="986CEB6C" w:tentative="1">
      <w:start w:val="1"/>
      <w:numFmt w:val="bullet"/>
      <w:lvlText w:val="•"/>
      <w:lvlJc w:val="left"/>
      <w:pPr>
        <w:tabs>
          <w:tab w:val="num" w:pos="1080"/>
        </w:tabs>
        <w:ind w:left="1080" w:hanging="360"/>
      </w:pPr>
      <w:rPr>
        <w:rFonts w:ascii="Arial" w:hAnsi="Arial" w:hint="default"/>
      </w:rPr>
    </w:lvl>
    <w:lvl w:ilvl="2" w:tplc="3488A312" w:tentative="1">
      <w:start w:val="1"/>
      <w:numFmt w:val="bullet"/>
      <w:lvlText w:val="•"/>
      <w:lvlJc w:val="left"/>
      <w:pPr>
        <w:tabs>
          <w:tab w:val="num" w:pos="1800"/>
        </w:tabs>
        <w:ind w:left="1800" w:hanging="360"/>
      </w:pPr>
      <w:rPr>
        <w:rFonts w:ascii="Arial" w:hAnsi="Arial" w:hint="default"/>
      </w:rPr>
    </w:lvl>
    <w:lvl w:ilvl="3" w:tplc="726C0D80" w:tentative="1">
      <w:start w:val="1"/>
      <w:numFmt w:val="bullet"/>
      <w:lvlText w:val="•"/>
      <w:lvlJc w:val="left"/>
      <w:pPr>
        <w:tabs>
          <w:tab w:val="num" w:pos="2520"/>
        </w:tabs>
        <w:ind w:left="2520" w:hanging="360"/>
      </w:pPr>
      <w:rPr>
        <w:rFonts w:ascii="Arial" w:hAnsi="Arial" w:hint="default"/>
      </w:rPr>
    </w:lvl>
    <w:lvl w:ilvl="4" w:tplc="52C4A60A" w:tentative="1">
      <w:start w:val="1"/>
      <w:numFmt w:val="bullet"/>
      <w:lvlText w:val="•"/>
      <w:lvlJc w:val="left"/>
      <w:pPr>
        <w:tabs>
          <w:tab w:val="num" w:pos="3240"/>
        </w:tabs>
        <w:ind w:left="3240" w:hanging="360"/>
      </w:pPr>
      <w:rPr>
        <w:rFonts w:ascii="Arial" w:hAnsi="Arial" w:hint="default"/>
      </w:rPr>
    </w:lvl>
    <w:lvl w:ilvl="5" w:tplc="76B0B66A" w:tentative="1">
      <w:start w:val="1"/>
      <w:numFmt w:val="bullet"/>
      <w:lvlText w:val="•"/>
      <w:lvlJc w:val="left"/>
      <w:pPr>
        <w:tabs>
          <w:tab w:val="num" w:pos="3960"/>
        </w:tabs>
        <w:ind w:left="3960" w:hanging="360"/>
      </w:pPr>
      <w:rPr>
        <w:rFonts w:ascii="Arial" w:hAnsi="Arial" w:hint="default"/>
      </w:rPr>
    </w:lvl>
    <w:lvl w:ilvl="6" w:tplc="A5D0906C" w:tentative="1">
      <w:start w:val="1"/>
      <w:numFmt w:val="bullet"/>
      <w:lvlText w:val="•"/>
      <w:lvlJc w:val="left"/>
      <w:pPr>
        <w:tabs>
          <w:tab w:val="num" w:pos="4680"/>
        </w:tabs>
        <w:ind w:left="4680" w:hanging="360"/>
      </w:pPr>
      <w:rPr>
        <w:rFonts w:ascii="Arial" w:hAnsi="Arial" w:hint="default"/>
      </w:rPr>
    </w:lvl>
    <w:lvl w:ilvl="7" w:tplc="F1422F02" w:tentative="1">
      <w:start w:val="1"/>
      <w:numFmt w:val="bullet"/>
      <w:lvlText w:val="•"/>
      <w:lvlJc w:val="left"/>
      <w:pPr>
        <w:tabs>
          <w:tab w:val="num" w:pos="5400"/>
        </w:tabs>
        <w:ind w:left="5400" w:hanging="360"/>
      </w:pPr>
      <w:rPr>
        <w:rFonts w:ascii="Arial" w:hAnsi="Arial" w:hint="default"/>
      </w:rPr>
    </w:lvl>
    <w:lvl w:ilvl="8" w:tplc="AC884DCE" w:tentative="1">
      <w:start w:val="1"/>
      <w:numFmt w:val="bullet"/>
      <w:lvlText w:val="•"/>
      <w:lvlJc w:val="left"/>
      <w:pPr>
        <w:tabs>
          <w:tab w:val="num" w:pos="6120"/>
        </w:tabs>
        <w:ind w:left="6120" w:hanging="360"/>
      </w:pPr>
      <w:rPr>
        <w:rFonts w:ascii="Arial" w:hAnsi="Arial" w:hint="default"/>
      </w:rPr>
    </w:lvl>
  </w:abstractNum>
  <w:abstractNum w:abstractNumId="18">
    <w:nsid w:val="7736360E"/>
    <w:multiLevelType w:val="hybridMultilevel"/>
    <w:tmpl w:val="03423578"/>
    <w:lvl w:ilvl="0" w:tplc="CBD404E0">
      <w:start w:val="1"/>
      <w:numFmt w:val="bullet"/>
      <w:lvlText w:val="-"/>
      <w:lvlJc w:val="left"/>
      <w:pPr>
        <w:tabs>
          <w:tab w:val="num" w:pos="360"/>
        </w:tabs>
        <w:ind w:left="360" w:hanging="360"/>
      </w:pPr>
      <w:rPr>
        <w:rFonts w:ascii="Times New Roman" w:hAnsi="Times New Roman" w:hint="default"/>
      </w:rPr>
    </w:lvl>
    <w:lvl w:ilvl="1" w:tplc="84A893EC" w:tentative="1">
      <w:start w:val="1"/>
      <w:numFmt w:val="bullet"/>
      <w:lvlText w:val="-"/>
      <w:lvlJc w:val="left"/>
      <w:pPr>
        <w:tabs>
          <w:tab w:val="num" w:pos="1080"/>
        </w:tabs>
        <w:ind w:left="1080" w:hanging="360"/>
      </w:pPr>
      <w:rPr>
        <w:rFonts w:ascii="Times New Roman" w:hAnsi="Times New Roman" w:hint="default"/>
      </w:rPr>
    </w:lvl>
    <w:lvl w:ilvl="2" w:tplc="3BD4AEDC" w:tentative="1">
      <w:start w:val="1"/>
      <w:numFmt w:val="bullet"/>
      <w:lvlText w:val="-"/>
      <w:lvlJc w:val="left"/>
      <w:pPr>
        <w:tabs>
          <w:tab w:val="num" w:pos="1800"/>
        </w:tabs>
        <w:ind w:left="1800" w:hanging="360"/>
      </w:pPr>
      <w:rPr>
        <w:rFonts w:ascii="Times New Roman" w:hAnsi="Times New Roman" w:hint="default"/>
      </w:rPr>
    </w:lvl>
    <w:lvl w:ilvl="3" w:tplc="A8044E80" w:tentative="1">
      <w:start w:val="1"/>
      <w:numFmt w:val="bullet"/>
      <w:lvlText w:val="-"/>
      <w:lvlJc w:val="left"/>
      <w:pPr>
        <w:tabs>
          <w:tab w:val="num" w:pos="2520"/>
        </w:tabs>
        <w:ind w:left="2520" w:hanging="360"/>
      </w:pPr>
      <w:rPr>
        <w:rFonts w:ascii="Times New Roman" w:hAnsi="Times New Roman" w:hint="default"/>
      </w:rPr>
    </w:lvl>
    <w:lvl w:ilvl="4" w:tplc="F2345146" w:tentative="1">
      <w:start w:val="1"/>
      <w:numFmt w:val="bullet"/>
      <w:lvlText w:val="-"/>
      <w:lvlJc w:val="left"/>
      <w:pPr>
        <w:tabs>
          <w:tab w:val="num" w:pos="3240"/>
        </w:tabs>
        <w:ind w:left="3240" w:hanging="360"/>
      </w:pPr>
      <w:rPr>
        <w:rFonts w:ascii="Times New Roman" w:hAnsi="Times New Roman" w:hint="default"/>
      </w:rPr>
    </w:lvl>
    <w:lvl w:ilvl="5" w:tplc="82986B36" w:tentative="1">
      <w:start w:val="1"/>
      <w:numFmt w:val="bullet"/>
      <w:lvlText w:val="-"/>
      <w:lvlJc w:val="left"/>
      <w:pPr>
        <w:tabs>
          <w:tab w:val="num" w:pos="3960"/>
        </w:tabs>
        <w:ind w:left="3960" w:hanging="360"/>
      </w:pPr>
      <w:rPr>
        <w:rFonts w:ascii="Times New Roman" w:hAnsi="Times New Roman" w:hint="default"/>
      </w:rPr>
    </w:lvl>
    <w:lvl w:ilvl="6" w:tplc="8CC87F0C" w:tentative="1">
      <w:start w:val="1"/>
      <w:numFmt w:val="bullet"/>
      <w:lvlText w:val="-"/>
      <w:lvlJc w:val="left"/>
      <w:pPr>
        <w:tabs>
          <w:tab w:val="num" w:pos="4680"/>
        </w:tabs>
        <w:ind w:left="4680" w:hanging="360"/>
      </w:pPr>
      <w:rPr>
        <w:rFonts w:ascii="Times New Roman" w:hAnsi="Times New Roman" w:hint="default"/>
      </w:rPr>
    </w:lvl>
    <w:lvl w:ilvl="7" w:tplc="91828DA8" w:tentative="1">
      <w:start w:val="1"/>
      <w:numFmt w:val="bullet"/>
      <w:lvlText w:val="-"/>
      <w:lvlJc w:val="left"/>
      <w:pPr>
        <w:tabs>
          <w:tab w:val="num" w:pos="5400"/>
        </w:tabs>
        <w:ind w:left="5400" w:hanging="360"/>
      </w:pPr>
      <w:rPr>
        <w:rFonts w:ascii="Times New Roman" w:hAnsi="Times New Roman" w:hint="default"/>
      </w:rPr>
    </w:lvl>
    <w:lvl w:ilvl="8" w:tplc="EB5E14CA" w:tentative="1">
      <w:start w:val="1"/>
      <w:numFmt w:val="bullet"/>
      <w:lvlText w:val="-"/>
      <w:lvlJc w:val="left"/>
      <w:pPr>
        <w:tabs>
          <w:tab w:val="num" w:pos="6120"/>
        </w:tabs>
        <w:ind w:left="6120" w:hanging="360"/>
      </w:pPr>
      <w:rPr>
        <w:rFonts w:ascii="Times New Roman" w:hAnsi="Times New Roman" w:hint="default"/>
      </w:rPr>
    </w:lvl>
  </w:abstractNum>
  <w:abstractNum w:abstractNumId="19">
    <w:nsid w:val="7F1340D0"/>
    <w:multiLevelType w:val="hybridMultilevel"/>
    <w:tmpl w:val="78D856E4"/>
    <w:lvl w:ilvl="0" w:tplc="8F18F920">
      <w:start w:val="1"/>
      <w:numFmt w:val="bullet"/>
      <w:lvlText w:val="-"/>
      <w:lvlJc w:val="left"/>
      <w:pPr>
        <w:tabs>
          <w:tab w:val="num" w:pos="360"/>
        </w:tabs>
        <w:ind w:left="360" w:hanging="360"/>
      </w:pPr>
      <w:rPr>
        <w:rFonts w:ascii="Times New Roman" w:hAnsi="Times New Roman" w:hint="default"/>
      </w:rPr>
    </w:lvl>
    <w:lvl w:ilvl="1" w:tplc="F4283FD8" w:tentative="1">
      <w:start w:val="1"/>
      <w:numFmt w:val="bullet"/>
      <w:lvlText w:val="-"/>
      <w:lvlJc w:val="left"/>
      <w:pPr>
        <w:tabs>
          <w:tab w:val="num" w:pos="1080"/>
        </w:tabs>
        <w:ind w:left="1080" w:hanging="360"/>
      </w:pPr>
      <w:rPr>
        <w:rFonts w:ascii="Times New Roman" w:hAnsi="Times New Roman" w:hint="default"/>
      </w:rPr>
    </w:lvl>
    <w:lvl w:ilvl="2" w:tplc="990E42FC" w:tentative="1">
      <w:start w:val="1"/>
      <w:numFmt w:val="bullet"/>
      <w:lvlText w:val="-"/>
      <w:lvlJc w:val="left"/>
      <w:pPr>
        <w:tabs>
          <w:tab w:val="num" w:pos="1800"/>
        </w:tabs>
        <w:ind w:left="1800" w:hanging="360"/>
      </w:pPr>
      <w:rPr>
        <w:rFonts w:ascii="Times New Roman" w:hAnsi="Times New Roman" w:hint="default"/>
      </w:rPr>
    </w:lvl>
    <w:lvl w:ilvl="3" w:tplc="35F67C46" w:tentative="1">
      <w:start w:val="1"/>
      <w:numFmt w:val="bullet"/>
      <w:lvlText w:val="-"/>
      <w:lvlJc w:val="left"/>
      <w:pPr>
        <w:tabs>
          <w:tab w:val="num" w:pos="2520"/>
        </w:tabs>
        <w:ind w:left="2520" w:hanging="360"/>
      </w:pPr>
      <w:rPr>
        <w:rFonts w:ascii="Times New Roman" w:hAnsi="Times New Roman" w:hint="default"/>
      </w:rPr>
    </w:lvl>
    <w:lvl w:ilvl="4" w:tplc="1D0E2022" w:tentative="1">
      <w:start w:val="1"/>
      <w:numFmt w:val="bullet"/>
      <w:lvlText w:val="-"/>
      <w:lvlJc w:val="left"/>
      <w:pPr>
        <w:tabs>
          <w:tab w:val="num" w:pos="3240"/>
        </w:tabs>
        <w:ind w:left="3240" w:hanging="360"/>
      </w:pPr>
      <w:rPr>
        <w:rFonts w:ascii="Times New Roman" w:hAnsi="Times New Roman" w:hint="default"/>
      </w:rPr>
    </w:lvl>
    <w:lvl w:ilvl="5" w:tplc="1CD22768" w:tentative="1">
      <w:start w:val="1"/>
      <w:numFmt w:val="bullet"/>
      <w:lvlText w:val="-"/>
      <w:lvlJc w:val="left"/>
      <w:pPr>
        <w:tabs>
          <w:tab w:val="num" w:pos="3960"/>
        </w:tabs>
        <w:ind w:left="3960" w:hanging="360"/>
      </w:pPr>
      <w:rPr>
        <w:rFonts w:ascii="Times New Roman" w:hAnsi="Times New Roman" w:hint="default"/>
      </w:rPr>
    </w:lvl>
    <w:lvl w:ilvl="6" w:tplc="11962C40" w:tentative="1">
      <w:start w:val="1"/>
      <w:numFmt w:val="bullet"/>
      <w:lvlText w:val="-"/>
      <w:lvlJc w:val="left"/>
      <w:pPr>
        <w:tabs>
          <w:tab w:val="num" w:pos="4680"/>
        </w:tabs>
        <w:ind w:left="4680" w:hanging="360"/>
      </w:pPr>
      <w:rPr>
        <w:rFonts w:ascii="Times New Roman" w:hAnsi="Times New Roman" w:hint="default"/>
      </w:rPr>
    </w:lvl>
    <w:lvl w:ilvl="7" w:tplc="E760E338" w:tentative="1">
      <w:start w:val="1"/>
      <w:numFmt w:val="bullet"/>
      <w:lvlText w:val="-"/>
      <w:lvlJc w:val="left"/>
      <w:pPr>
        <w:tabs>
          <w:tab w:val="num" w:pos="5400"/>
        </w:tabs>
        <w:ind w:left="5400" w:hanging="360"/>
      </w:pPr>
      <w:rPr>
        <w:rFonts w:ascii="Times New Roman" w:hAnsi="Times New Roman" w:hint="default"/>
      </w:rPr>
    </w:lvl>
    <w:lvl w:ilvl="8" w:tplc="6F0E03DC" w:tentative="1">
      <w:start w:val="1"/>
      <w:numFmt w:val="bullet"/>
      <w:lvlText w:val="-"/>
      <w:lvlJc w:val="left"/>
      <w:pPr>
        <w:tabs>
          <w:tab w:val="num" w:pos="6120"/>
        </w:tabs>
        <w:ind w:left="6120" w:hanging="360"/>
      </w:pPr>
      <w:rPr>
        <w:rFonts w:ascii="Times New Roman" w:hAnsi="Times New Roman" w:hint="default"/>
      </w:rPr>
    </w:lvl>
  </w:abstractNum>
  <w:num w:numId="1">
    <w:abstractNumId w:val="12"/>
  </w:num>
  <w:num w:numId="2">
    <w:abstractNumId w:val="15"/>
  </w:num>
  <w:num w:numId="3">
    <w:abstractNumId w:val="0"/>
  </w:num>
  <w:num w:numId="4">
    <w:abstractNumId w:val="2"/>
  </w:num>
  <w:num w:numId="5">
    <w:abstractNumId w:val="9"/>
  </w:num>
  <w:num w:numId="6">
    <w:abstractNumId w:val="1"/>
  </w:num>
  <w:num w:numId="7">
    <w:abstractNumId w:val="10"/>
  </w:num>
  <w:num w:numId="8">
    <w:abstractNumId w:val="13"/>
  </w:num>
  <w:num w:numId="9">
    <w:abstractNumId w:val="14"/>
  </w:num>
  <w:num w:numId="10">
    <w:abstractNumId w:val="5"/>
  </w:num>
  <w:num w:numId="11">
    <w:abstractNumId w:val="3"/>
  </w:num>
  <w:num w:numId="12">
    <w:abstractNumId w:val="11"/>
  </w:num>
  <w:num w:numId="13">
    <w:abstractNumId w:val="16"/>
  </w:num>
  <w:num w:numId="14">
    <w:abstractNumId w:val="18"/>
  </w:num>
  <w:num w:numId="15">
    <w:abstractNumId w:val="19"/>
  </w:num>
  <w:num w:numId="16">
    <w:abstractNumId w:val="6"/>
  </w:num>
  <w:num w:numId="17">
    <w:abstractNumId w:val="17"/>
  </w:num>
  <w:num w:numId="18">
    <w:abstractNumId w:val="7"/>
  </w:num>
  <w:num w:numId="19">
    <w:abstractNumId w:val="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598"/>
    <w:rsid w:val="00071166"/>
    <w:rsid w:val="000823C0"/>
    <w:rsid w:val="004260F9"/>
    <w:rsid w:val="00791DE5"/>
    <w:rsid w:val="00805160"/>
    <w:rsid w:val="00A233B6"/>
    <w:rsid w:val="00A50DBC"/>
    <w:rsid w:val="00AF4CD2"/>
    <w:rsid w:val="00C34DA2"/>
    <w:rsid w:val="00CE0AD7"/>
    <w:rsid w:val="00DE4626"/>
    <w:rsid w:val="00E33575"/>
    <w:rsid w:val="00E36ABB"/>
    <w:rsid w:val="00FF15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598"/>
    <w:pPr>
      <w:bidi/>
    </w:pPr>
    <w:rPr>
      <w:rFonts w:eastAsia="MS Mincho" w:cs="Times New Roman"/>
      <w:sz w:val="22"/>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1598"/>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single space,Fußnotentextf,ADB,footnote text Char,ADB Char"/>
    <w:basedOn w:val="Normal"/>
    <w:link w:val="FootnoteTextChar"/>
    <w:uiPriority w:val="99"/>
    <w:rsid w:val="00FF1598"/>
    <w:rPr>
      <w:rFonts w:eastAsia="Calibri"/>
      <w:sz w:val="20"/>
      <w:szCs w:val="20"/>
      <w:lang w:val="en-US" w:eastAsia="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FF1598"/>
    <w:rPr>
      <w:rFonts w:ascii="Calibri" w:eastAsia="Calibri" w:hAnsi="Calibri" w:cs="Times New Roman"/>
      <w:sz w:val="20"/>
      <w:szCs w:val="20"/>
      <w:lang w:val="en-US"/>
    </w:rPr>
  </w:style>
  <w:style w:type="character" w:styleId="FootnoteReference">
    <w:name w:val="footnote reference"/>
    <w:aliases w:val="BVI fnr,BVI fnr Car Car,BVI fnr Car,BVI fnr Car Car Car Car, BVI fnr, BVI fnr Car Car, BVI fnr Car Car Car Car"/>
    <w:uiPriority w:val="99"/>
    <w:rsid w:val="00FF1598"/>
    <w:rPr>
      <w:rFonts w:cs="Times New Roman"/>
      <w:vertAlign w:val="superscript"/>
    </w:rPr>
  </w:style>
  <w:style w:type="character" w:styleId="Hyperlink">
    <w:name w:val="Hyperlink"/>
    <w:uiPriority w:val="99"/>
    <w:unhideWhenUsed/>
    <w:rsid w:val="00FF1598"/>
    <w:rPr>
      <w:color w:val="0000FF"/>
      <w:u w:val="single"/>
    </w:rPr>
  </w:style>
  <w:style w:type="character" w:styleId="Strong">
    <w:name w:val="Strong"/>
    <w:uiPriority w:val="22"/>
    <w:qFormat/>
    <w:rsid w:val="00FF1598"/>
    <w:rPr>
      <w:b/>
      <w:bCs/>
    </w:rPr>
  </w:style>
  <w:style w:type="paragraph" w:customStyle="1" w:styleId="Default">
    <w:name w:val="Default"/>
    <w:rsid w:val="00FF1598"/>
    <w:pPr>
      <w:autoSpaceDE w:val="0"/>
      <w:autoSpaceDN w:val="0"/>
      <w:bidi/>
      <w:adjustRightInd w:val="0"/>
    </w:pPr>
    <w:rPr>
      <w:rFonts w:ascii="Times New Roman" w:hAnsi="Times New Roman" w:cs="Times New Roman"/>
      <w:color w:val="000000"/>
      <w:sz w:val="24"/>
      <w:szCs w:val="24"/>
      <w:lang w:val="en-GB"/>
    </w:rPr>
  </w:style>
  <w:style w:type="character" w:styleId="Emphasis">
    <w:name w:val="Emphasis"/>
    <w:uiPriority w:val="20"/>
    <w:qFormat/>
    <w:rsid w:val="00FF1598"/>
    <w:rPr>
      <w:rFonts w:ascii="FrutigerNeueW01-BookIt" w:hAnsi="FrutigerNeueW01-BookIt" w:hint="default"/>
    </w:rPr>
  </w:style>
  <w:style w:type="paragraph" w:styleId="BalloonText">
    <w:name w:val="Balloon Text"/>
    <w:basedOn w:val="Normal"/>
    <w:link w:val="BalloonTextChar"/>
    <w:uiPriority w:val="99"/>
    <w:semiHidden/>
    <w:unhideWhenUsed/>
    <w:rsid w:val="00FF1598"/>
    <w:rPr>
      <w:rFonts w:ascii="Tahoma" w:hAnsi="Tahoma" w:cs="Tahoma"/>
      <w:sz w:val="16"/>
      <w:szCs w:val="16"/>
    </w:rPr>
  </w:style>
  <w:style w:type="character" w:customStyle="1" w:styleId="BalloonTextChar">
    <w:name w:val="Balloon Text Char"/>
    <w:link w:val="BalloonText"/>
    <w:uiPriority w:val="99"/>
    <w:semiHidden/>
    <w:rsid w:val="00FF1598"/>
    <w:rPr>
      <w:rFonts w:ascii="Tahoma" w:eastAsia="MS Mincho" w:hAnsi="Tahoma" w:cs="Tahoma"/>
      <w:sz w:val="16"/>
      <w:szCs w:val="16"/>
      <w:lang w:eastAsia="ja-JP"/>
    </w:rPr>
  </w:style>
  <w:style w:type="paragraph" w:styleId="Header">
    <w:name w:val="header"/>
    <w:aliases w:val="ARC header"/>
    <w:basedOn w:val="Normal"/>
    <w:link w:val="HeaderChar"/>
    <w:uiPriority w:val="99"/>
    <w:unhideWhenUsed/>
    <w:rsid w:val="00DA5767"/>
    <w:pPr>
      <w:tabs>
        <w:tab w:val="center" w:pos="4513"/>
        <w:tab w:val="right" w:pos="9026"/>
      </w:tabs>
    </w:pPr>
  </w:style>
  <w:style w:type="character" w:customStyle="1" w:styleId="HeaderChar">
    <w:name w:val="Header Char"/>
    <w:aliases w:val="ARC header Char"/>
    <w:link w:val="Header"/>
    <w:uiPriority w:val="99"/>
    <w:rsid w:val="00DA5767"/>
    <w:rPr>
      <w:rFonts w:ascii="Calibri" w:eastAsia="MS Mincho" w:hAnsi="Calibri" w:cs="Times New Roman"/>
      <w:szCs w:val="24"/>
      <w:lang w:eastAsia="ja-JP"/>
    </w:rPr>
  </w:style>
  <w:style w:type="paragraph" w:styleId="Footer">
    <w:name w:val="footer"/>
    <w:basedOn w:val="Normal"/>
    <w:link w:val="FooterChar"/>
    <w:uiPriority w:val="99"/>
    <w:unhideWhenUsed/>
    <w:rsid w:val="00DA5767"/>
    <w:pPr>
      <w:tabs>
        <w:tab w:val="center" w:pos="4513"/>
        <w:tab w:val="right" w:pos="9026"/>
      </w:tabs>
    </w:pPr>
  </w:style>
  <w:style w:type="character" w:customStyle="1" w:styleId="FooterChar">
    <w:name w:val="Footer Char"/>
    <w:link w:val="Footer"/>
    <w:uiPriority w:val="99"/>
    <w:rsid w:val="00DA5767"/>
    <w:rPr>
      <w:rFonts w:ascii="Calibri" w:eastAsia="MS Mincho" w:hAnsi="Calibri" w:cs="Times New Roman"/>
      <w:szCs w:val="24"/>
      <w:lang w:eastAsia="ja-JP"/>
    </w:rPr>
  </w:style>
  <w:style w:type="table" w:styleId="TableGrid">
    <w:name w:val="Table Grid"/>
    <w:basedOn w:val="TableNormal"/>
    <w:uiPriority w:val="59"/>
    <w:rsid w:val="00DA57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008AC"/>
    <w:pPr>
      <w:spacing w:before="100" w:beforeAutospacing="1" w:after="100" w:afterAutospacing="1"/>
    </w:pPr>
    <w:rPr>
      <w:rFonts w:ascii="Times New Roman" w:eastAsia="Times New Roman" w:hAnsi="Times New Roman"/>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598"/>
    <w:pPr>
      <w:bidi/>
    </w:pPr>
    <w:rPr>
      <w:rFonts w:eastAsia="MS Mincho" w:cs="Times New Roman"/>
      <w:sz w:val="22"/>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1598"/>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single space,Fußnotentextf,ADB,footnote text Char,ADB Char"/>
    <w:basedOn w:val="Normal"/>
    <w:link w:val="FootnoteTextChar"/>
    <w:uiPriority w:val="99"/>
    <w:rsid w:val="00FF1598"/>
    <w:rPr>
      <w:rFonts w:eastAsia="Calibri"/>
      <w:sz w:val="20"/>
      <w:szCs w:val="20"/>
      <w:lang w:val="en-US" w:eastAsia="en-US"/>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FF1598"/>
    <w:rPr>
      <w:rFonts w:ascii="Calibri" w:eastAsia="Calibri" w:hAnsi="Calibri" w:cs="Times New Roman"/>
      <w:sz w:val="20"/>
      <w:szCs w:val="20"/>
      <w:lang w:val="en-US"/>
    </w:rPr>
  </w:style>
  <w:style w:type="character" w:styleId="FootnoteReference">
    <w:name w:val="footnote reference"/>
    <w:aliases w:val="BVI fnr,BVI fnr Car Car,BVI fnr Car,BVI fnr Car Car Car Car, BVI fnr, BVI fnr Car Car, BVI fnr Car Car Car Car"/>
    <w:uiPriority w:val="99"/>
    <w:rsid w:val="00FF1598"/>
    <w:rPr>
      <w:rFonts w:cs="Times New Roman"/>
      <w:vertAlign w:val="superscript"/>
    </w:rPr>
  </w:style>
  <w:style w:type="character" w:styleId="Hyperlink">
    <w:name w:val="Hyperlink"/>
    <w:uiPriority w:val="99"/>
    <w:unhideWhenUsed/>
    <w:rsid w:val="00FF1598"/>
    <w:rPr>
      <w:color w:val="0000FF"/>
      <w:u w:val="single"/>
    </w:rPr>
  </w:style>
  <w:style w:type="character" w:styleId="Strong">
    <w:name w:val="Strong"/>
    <w:uiPriority w:val="22"/>
    <w:qFormat/>
    <w:rsid w:val="00FF1598"/>
    <w:rPr>
      <w:b/>
      <w:bCs/>
    </w:rPr>
  </w:style>
  <w:style w:type="paragraph" w:customStyle="1" w:styleId="Default">
    <w:name w:val="Default"/>
    <w:rsid w:val="00FF1598"/>
    <w:pPr>
      <w:autoSpaceDE w:val="0"/>
      <w:autoSpaceDN w:val="0"/>
      <w:bidi/>
      <w:adjustRightInd w:val="0"/>
    </w:pPr>
    <w:rPr>
      <w:rFonts w:ascii="Times New Roman" w:hAnsi="Times New Roman" w:cs="Times New Roman"/>
      <w:color w:val="000000"/>
      <w:sz w:val="24"/>
      <w:szCs w:val="24"/>
      <w:lang w:val="en-GB"/>
    </w:rPr>
  </w:style>
  <w:style w:type="character" w:styleId="Emphasis">
    <w:name w:val="Emphasis"/>
    <w:uiPriority w:val="20"/>
    <w:qFormat/>
    <w:rsid w:val="00FF1598"/>
    <w:rPr>
      <w:rFonts w:ascii="FrutigerNeueW01-BookIt" w:hAnsi="FrutigerNeueW01-BookIt" w:hint="default"/>
    </w:rPr>
  </w:style>
  <w:style w:type="paragraph" w:styleId="BalloonText">
    <w:name w:val="Balloon Text"/>
    <w:basedOn w:val="Normal"/>
    <w:link w:val="BalloonTextChar"/>
    <w:uiPriority w:val="99"/>
    <w:semiHidden/>
    <w:unhideWhenUsed/>
    <w:rsid w:val="00FF1598"/>
    <w:rPr>
      <w:rFonts w:ascii="Tahoma" w:hAnsi="Tahoma" w:cs="Tahoma"/>
      <w:sz w:val="16"/>
      <w:szCs w:val="16"/>
    </w:rPr>
  </w:style>
  <w:style w:type="character" w:customStyle="1" w:styleId="BalloonTextChar">
    <w:name w:val="Balloon Text Char"/>
    <w:link w:val="BalloonText"/>
    <w:uiPriority w:val="99"/>
    <w:semiHidden/>
    <w:rsid w:val="00FF1598"/>
    <w:rPr>
      <w:rFonts w:ascii="Tahoma" w:eastAsia="MS Mincho" w:hAnsi="Tahoma" w:cs="Tahoma"/>
      <w:sz w:val="16"/>
      <w:szCs w:val="16"/>
      <w:lang w:eastAsia="ja-JP"/>
    </w:rPr>
  </w:style>
  <w:style w:type="paragraph" w:styleId="Header">
    <w:name w:val="header"/>
    <w:aliases w:val="ARC header"/>
    <w:basedOn w:val="Normal"/>
    <w:link w:val="HeaderChar"/>
    <w:uiPriority w:val="99"/>
    <w:unhideWhenUsed/>
    <w:rsid w:val="00DA5767"/>
    <w:pPr>
      <w:tabs>
        <w:tab w:val="center" w:pos="4513"/>
        <w:tab w:val="right" w:pos="9026"/>
      </w:tabs>
    </w:pPr>
  </w:style>
  <w:style w:type="character" w:customStyle="1" w:styleId="HeaderChar">
    <w:name w:val="Header Char"/>
    <w:aliases w:val="ARC header Char"/>
    <w:link w:val="Header"/>
    <w:uiPriority w:val="99"/>
    <w:rsid w:val="00DA5767"/>
    <w:rPr>
      <w:rFonts w:ascii="Calibri" w:eastAsia="MS Mincho" w:hAnsi="Calibri" w:cs="Times New Roman"/>
      <w:szCs w:val="24"/>
      <w:lang w:eastAsia="ja-JP"/>
    </w:rPr>
  </w:style>
  <w:style w:type="paragraph" w:styleId="Footer">
    <w:name w:val="footer"/>
    <w:basedOn w:val="Normal"/>
    <w:link w:val="FooterChar"/>
    <w:uiPriority w:val="99"/>
    <w:unhideWhenUsed/>
    <w:rsid w:val="00DA5767"/>
    <w:pPr>
      <w:tabs>
        <w:tab w:val="center" w:pos="4513"/>
        <w:tab w:val="right" w:pos="9026"/>
      </w:tabs>
    </w:pPr>
  </w:style>
  <w:style w:type="character" w:customStyle="1" w:styleId="FooterChar">
    <w:name w:val="Footer Char"/>
    <w:link w:val="Footer"/>
    <w:uiPriority w:val="99"/>
    <w:rsid w:val="00DA5767"/>
    <w:rPr>
      <w:rFonts w:ascii="Calibri" w:eastAsia="MS Mincho" w:hAnsi="Calibri" w:cs="Times New Roman"/>
      <w:szCs w:val="24"/>
      <w:lang w:eastAsia="ja-JP"/>
    </w:rPr>
  </w:style>
  <w:style w:type="table" w:styleId="TableGrid">
    <w:name w:val="Table Grid"/>
    <w:basedOn w:val="TableNormal"/>
    <w:uiPriority w:val="59"/>
    <w:rsid w:val="00DA57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008AC"/>
    <w:pPr>
      <w:spacing w:before="100" w:beforeAutospacing="1" w:after="100" w:afterAutospacing="1"/>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resilienceproject.org" TargetMode="External"/><Relationship Id="rId4" Type="http://schemas.microsoft.com/office/2007/relationships/stylesWithEffects" Target="stylesWithEffects.xml"/><Relationship Id="rId9" Type="http://schemas.openxmlformats.org/officeDocument/2006/relationships/chart" Target="charts/chart1.xml"/></Relationships>
</file>

<file path=word/_rels/footnotes.xml.rels><?xml version="1.0" encoding="UTF-8" standalone="yes"?>
<Relationships xmlns="http://schemas.openxmlformats.org/package/2006/relationships"><Relationship Id="rId1" Type="http://schemas.openxmlformats.org/officeDocument/2006/relationships/hyperlink" Target="http://www.dwp.gov.uk/docs/early-intervention-next-steps.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ar-EG"/>
              <a:t>نمو الدماغ</a:t>
            </a:r>
          </a:p>
        </c:rich>
      </c:tx>
      <c:layout>
        <c:manualLayout>
          <c:xMode val="edge"/>
          <c:yMode val="edge"/>
          <c:x val="0.25187569107053109"/>
          <c:y val="1.8597814808032718E-2"/>
        </c:manualLayout>
      </c:layout>
      <c:overlay val="0"/>
    </c:title>
    <c:autoTitleDeleted val="0"/>
    <c:plotArea>
      <c:layout/>
      <c:pieChart>
        <c:varyColors val="1"/>
        <c:ser>
          <c:idx val="0"/>
          <c:order val="0"/>
          <c:tx>
            <c:strRef>
              <c:f>Sheet1!$B$1</c:f>
              <c:strCache>
                <c:ptCount val="1"/>
                <c:pt idx="0">
                  <c:v>نمو المخ</c:v>
                </c:pt>
              </c:strCache>
            </c:strRef>
          </c:tx>
          <c:dPt>
            <c:idx val="0"/>
            <c:bubble3D val="0"/>
            <c:spPr>
              <a:solidFill>
                <a:srgbClr val="BCDFE3"/>
              </a:solidFill>
            </c:spPr>
          </c:dPt>
          <c:dPt>
            <c:idx val="1"/>
            <c:bubble3D val="0"/>
            <c:spPr>
              <a:solidFill>
                <a:srgbClr val="363895"/>
              </a:solidFill>
            </c:spPr>
          </c:dPt>
          <c:dPt>
            <c:idx val="2"/>
            <c:bubble3D val="0"/>
            <c:spPr>
              <a:solidFill>
                <a:schemeClr val="tx1"/>
              </a:solidFill>
            </c:spPr>
          </c:dPt>
          <c:cat>
            <c:strRef>
              <c:f>Sheet1!$A$2:$A$4</c:f>
              <c:strCache>
                <c:ptCount val="3"/>
                <c:pt idx="0">
                  <c:v>طفل حديث الولادة</c:v>
                </c:pt>
                <c:pt idx="1">
                  <c:v>طفل في سن 3 سنوات</c:v>
                </c:pt>
                <c:pt idx="2">
                  <c:v>بعد سن 3 سنوات</c:v>
                </c:pt>
              </c:strCache>
            </c:strRef>
          </c:cat>
          <c:val>
            <c:numRef>
              <c:f>Sheet1!$B$2:$B$4</c:f>
              <c:numCache>
                <c:formatCode>0%</c:formatCode>
                <c:ptCount val="3"/>
                <c:pt idx="0">
                  <c:v>0.25</c:v>
                </c:pt>
                <c:pt idx="1">
                  <c:v>0.55000000000000004</c:v>
                </c:pt>
                <c:pt idx="2">
                  <c:v>0.2</c:v>
                </c:pt>
              </c:numCache>
            </c:numRef>
          </c:val>
        </c:ser>
        <c:dLbls>
          <c:showLegendKey val="0"/>
          <c:showVal val="0"/>
          <c:showCatName val="0"/>
          <c:showSerName val="0"/>
          <c:showPercent val="0"/>
          <c:showBubbleSize val="0"/>
          <c:showLeaderLines val="1"/>
        </c:dLbls>
        <c:firstSliceAng val="0"/>
      </c:pieChart>
      <c:spPr>
        <a:noFill/>
        <a:ln w="11367">
          <a:noFill/>
        </a:ln>
      </c:spPr>
    </c:plotArea>
    <c:legend>
      <c:legendPos val="r"/>
      <c:layout/>
      <c:overlay val="0"/>
    </c:legend>
    <c:plotVisOnly val="1"/>
    <c:dispBlanksAs val="gap"/>
    <c:showDLblsOverMax val="0"/>
  </c:chart>
  <c:txPr>
    <a:bodyPr/>
    <a:lstStyle/>
    <a:p>
      <a:pPr>
        <a:defRPr sz="806"/>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232C7-F345-4AF1-99CD-716FABBCD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CharactersWithSpaces>
  <SharedDoc>false</SharedDoc>
  <HLinks>
    <vt:vector size="12" baseType="variant">
      <vt:variant>
        <vt:i4>4587545</vt:i4>
      </vt:variant>
      <vt:variant>
        <vt:i4>0</vt:i4>
      </vt:variant>
      <vt:variant>
        <vt:i4>0</vt:i4>
      </vt:variant>
      <vt:variant>
        <vt:i4>5</vt:i4>
      </vt:variant>
      <vt:variant>
        <vt:lpwstr>http://www.resilienceproject.org/</vt:lpwstr>
      </vt:variant>
      <vt:variant>
        <vt:lpwstr/>
      </vt:variant>
      <vt:variant>
        <vt:i4>5767242</vt:i4>
      </vt:variant>
      <vt:variant>
        <vt:i4>0</vt:i4>
      </vt:variant>
      <vt:variant>
        <vt:i4>0</vt:i4>
      </vt:variant>
      <vt:variant>
        <vt:i4>5</vt:i4>
      </vt:variant>
      <vt:variant>
        <vt:lpwstr>http://www.dwp.gov.uk/docs/early-intervention-next-steps.pdf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9</cp:revision>
  <dcterms:created xsi:type="dcterms:W3CDTF">2015-02-11T09:59:00Z</dcterms:created>
  <dcterms:modified xsi:type="dcterms:W3CDTF">2015-02-17T09:00:00Z</dcterms:modified>
</cp:coreProperties>
</file>